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3556E" w14:textId="77777777" w:rsidR="007B6D02" w:rsidRDefault="00D5150F" w:rsidP="00855514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55514">
        <w:rPr>
          <w:rFonts w:ascii="GHEA Grapalat" w:hAnsi="GHEA Grapalat"/>
          <w:b/>
          <w:sz w:val="24"/>
          <w:szCs w:val="24"/>
          <w:lang w:val="hy-AM"/>
        </w:rPr>
        <w:t>ՀԱՄԱՁԱՅՆԱԳԻՐ</w:t>
      </w:r>
      <w:r w:rsidR="0084773D" w:rsidRPr="0085551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4773D" w:rsidRPr="00855514">
        <w:rPr>
          <w:rFonts w:ascii="GHEA Grapalat" w:hAnsi="GHEA Grapalat"/>
          <w:b/>
          <w:sz w:val="24"/>
          <w:szCs w:val="24"/>
          <w:lang w:val="hy-AM"/>
        </w:rPr>
        <w:br/>
      </w:r>
      <w:r w:rsidRPr="00855514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</w:t>
      </w:r>
      <w:r w:rsidR="00991C88" w:rsidRPr="00855514">
        <w:rPr>
          <w:rFonts w:ascii="GHEA Grapalat" w:hAnsi="GHEA Grapalat"/>
          <w:b/>
          <w:sz w:val="24"/>
          <w:szCs w:val="24"/>
          <w:lang w:val="hy-AM"/>
        </w:rPr>
        <w:t>եւ</w:t>
      </w:r>
      <w:r w:rsidRPr="00855514">
        <w:rPr>
          <w:rFonts w:ascii="GHEA Grapalat" w:hAnsi="GHEA Grapalat"/>
          <w:b/>
          <w:sz w:val="24"/>
          <w:szCs w:val="24"/>
          <w:lang w:val="hy-AM"/>
        </w:rPr>
        <w:t xml:space="preserve"> Եվրոպական միության միջ</w:t>
      </w:r>
      <w:r w:rsidR="00991C88" w:rsidRPr="00855514">
        <w:rPr>
          <w:rFonts w:ascii="GHEA Grapalat" w:hAnsi="GHEA Grapalat"/>
          <w:b/>
          <w:sz w:val="24"/>
          <w:szCs w:val="24"/>
          <w:lang w:val="hy-AM"/>
        </w:rPr>
        <w:t>եւ</w:t>
      </w:r>
      <w:r w:rsidR="00855514">
        <w:rPr>
          <w:rFonts w:ascii="GHEA Grapalat" w:hAnsi="GHEA Grapalat"/>
          <w:b/>
          <w:sz w:val="24"/>
          <w:szCs w:val="24"/>
          <w:lang w:val="hy-AM"/>
        </w:rPr>
        <w:br/>
      </w:r>
      <w:r w:rsidRPr="00855514">
        <w:rPr>
          <w:rFonts w:ascii="GHEA Grapalat" w:hAnsi="GHEA Grapalat"/>
          <w:b/>
          <w:sz w:val="24"/>
          <w:szCs w:val="24"/>
          <w:lang w:val="hy-AM"/>
        </w:rPr>
        <w:t>մշակութային</w:t>
      </w:r>
      <w:r w:rsidR="0084773D" w:rsidRPr="0085551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91C88" w:rsidRPr="00855514">
        <w:rPr>
          <w:rFonts w:ascii="GHEA Grapalat" w:hAnsi="GHEA Grapalat"/>
          <w:b/>
          <w:sz w:val="24"/>
          <w:szCs w:val="24"/>
          <w:lang w:val="hy-AM"/>
        </w:rPr>
        <w:t>եւ</w:t>
      </w:r>
      <w:r w:rsidRPr="00855514">
        <w:rPr>
          <w:rFonts w:ascii="GHEA Grapalat" w:hAnsi="GHEA Grapalat"/>
          <w:b/>
          <w:sz w:val="24"/>
          <w:szCs w:val="24"/>
          <w:lang w:val="hy-AM"/>
        </w:rPr>
        <w:t xml:space="preserve"> ստեղծագործ ոլորտներ</w:t>
      </w:r>
      <w:r w:rsidR="00A66377" w:rsidRPr="00855514">
        <w:rPr>
          <w:rFonts w:ascii="GHEA Grapalat" w:hAnsi="GHEA Grapalat"/>
          <w:b/>
          <w:sz w:val="24"/>
          <w:szCs w:val="24"/>
          <w:lang w:val="hy-AM"/>
        </w:rPr>
        <w:t>ում</w:t>
      </w:r>
      <w:r w:rsidRPr="00855514">
        <w:rPr>
          <w:rFonts w:ascii="GHEA Grapalat" w:hAnsi="GHEA Grapalat"/>
          <w:b/>
          <w:sz w:val="24"/>
          <w:szCs w:val="24"/>
          <w:lang w:val="hy-AM"/>
        </w:rPr>
        <w:t xml:space="preserve"> Միության</w:t>
      </w:r>
      <w:r w:rsidR="000A0183" w:rsidRPr="0085551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855514">
        <w:rPr>
          <w:rFonts w:ascii="GHEA Grapalat" w:hAnsi="GHEA Grapalat"/>
          <w:b/>
          <w:sz w:val="24"/>
          <w:szCs w:val="24"/>
          <w:lang w:val="hy-AM"/>
        </w:rPr>
        <w:br/>
      </w:r>
      <w:r w:rsidRPr="00855514">
        <w:rPr>
          <w:rFonts w:ascii="GHEA Grapalat" w:hAnsi="GHEA Grapalat"/>
          <w:b/>
          <w:sz w:val="24"/>
          <w:szCs w:val="24"/>
          <w:lang w:val="hy-AM"/>
        </w:rPr>
        <w:t>«Ստեղծագործ Եվրոպա» ծրագրին</w:t>
      </w:r>
      <w:r w:rsidR="0084773D" w:rsidRPr="00855514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855514">
        <w:rPr>
          <w:rFonts w:ascii="GHEA Grapalat" w:hAnsi="GHEA Grapalat"/>
          <w:b/>
          <w:sz w:val="24"/>
          <w:szCs w:val="24"/>
          <w:lang w:val="hy-AM"/>
        </w:rPr>
        <w:t>Հայաստանի Հանրապետության մասնակցության մասին</w:t>
      </w:r>
    </w:p>
    <w:p w14:paraId="37D0FD55" w14:textId="77777777" w:rsidR="00855514" w:rsidRPr="00855514" w:rsidRDefault="00855514" w:rsidP="0084773D">
      <w:pPr>
        <w:widowControl w:val="0"/>
        <w:spacing w:after="16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67936B56" w14:textId="77777777" w:rsidR="007B6D02" w:rsidRPr="00855514" w:rsidRDefault="007B6D02" w:rsidP="00855514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55514">
        <w:rPr>
          <w:rFonts w:ascii="GHEA Grapalat" w:hAnsi="GHEA Grapalat"/>
          <w:sz w:val="24"/>
          <w:szCs w:val="24"/>
          <w:lang w:val="hy-AM"/>
        </w:rPr>
        <w:t>Եվրոպական հանձնաժողովը (այսուհետ՝</w:t>
      </w:r>
      <w:r w:rsidR="00911B99" w:rsidRPr="0085551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55514">
        <w:rPr>
          <w:rFonts w:ascii="GHEA Grapalat" w:hAnsi="GHEA Grapalat"/>
          <w:sz w:val="24"/>
          <w:szCs w:val="24"/>
          <w:lang w:val="hy-AM"/>
        </w:rPr>
        <w:t xml:space="preserve">Հանձնաժողով) Եվրոպական միության </w:t>
      </w:r>
      <w:r w:rsidR="00E539B9" w:rsidRPr="00855514">
        <w:rPr>
          <w:rFonts w:ascii="GHEA Grapalat" w:hAnsi="GHEA Grapalat"/>
          <w:sz w:val="24"/>
          <w:szCs w:val="24"/>
          <w:lang w:val="hy-AM"/>
        </w:rPr>
        <w:t xml:space="preserve">(այսուհետ՝ </w:t>
      </w:r>
      <w:r w:rsidR="00E539B9">
        <w:rPr>
          <w:rFonts w:ascii="GHEA Grapalat" w:hAnsi="GHEA Grapalat"/>
          <w:sz w:val="24"/>
          <w:szCs w:val="24"/>
          <w:lang w:val="hy-AM"/>
        </w:rPr>
        <w:t>Միություն</w:t>
      </w:r>
      <w:r w:rsidR="00E539B9" w:rsidRPr="00855514">
        <w:rPr>
          <w:rFonts w:ascii="GHEA Grapalat" w:hAnsi="GHEA Grapalat"/>
          <w:sz w:val="24"/>
          <w:szCs w:val="24"/>
          <w:lang w:val="hy-AM"/>
        </w:rPr>
        <w:t>)</w:t>
      </w:r>
      <w:r w:rsidR="00E539B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55514">
        <w:rPr>
          <w:rFonts w:ascii="GHEA Grapalat" w:hAnsi="GHEA Grapalat"/>
          <w:sz w:val="24"/>
          <w:szCs w:val="24"/>
          <w:lang w:val="hy-AM"/>
        </w:rPr>
        <w:t>անունից</w:t>
      </w:r>
      <w:r w:rsidR="00911B99" w:rsidRPr="00855514">
        <w:rPr>
          <w:rFonts w:ascii="GHEA Grapalat" w:hAnsi="GHEA Grapalat"/>
          <w:sz w:val="24"/>
          <w:szCs w:val="24"/>
          <w:lang w:val="hy-AM"/>
        </w:rPr>
        <w:t>՝</w:t>
      </w:r>
    </w:p>
    <w:p w14:paraId="1D89C1B3" w14:textId="77777777" w:rsidR="007B6D02" w:rsidRPr="0084773D" w:rsidRDefault="00783C45" w:rsidP="00855514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մի կողմից,</w:t>
      </w:r>
    </w:p>
    <w:p w14:paraId="48D8A261" w14:textId="77777777" w:rsidR="007B6D02" w:rsidRPr="0084773D" w:rsidRDefault="00783C45" w:rsidP="00855514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եւ</w:t>
      </w:r>
    </w:p>
    <w:p w14:paraId="39DA3F7A" w14:textId="77777777" w:rsidR="007B6D02" w:rsidRPr="0084773D" w:rsidRDefault="00783C45" w:rsidP="003A4E53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822588" w:rsidRPr="0084773D">
        <w:rPr>
          <w:rFonts w:ascii="GHEA Grapalat" w:hAnsi="GHEA Grapalat"/>
          <w:sz w:val="24"/>
          <w:szCs w:val="24"/>
          <w:lang w:val="hy-AM"/>
        </w:rPr>
        <w:t>կ</w:t>
      </w:r>
      <w:r w:rsidRPr="0084773D">
        <w:rPr>
          <w:rFonts w:ascii="GHEA Grapalat" w:hAnsi="GHEA Grapalat"/>
          <w:sz w:val="24"/>
          <w:szCs w:val="24"/>
          <w:lang w:val="hy-AM"/>
        </w:rPr>
        <w:t>առավարությ</w:t>
      </w:r>
      <w:r w:rsidR="00F35E5F" w:rsidRPr="0084773D">
        <w:rPr>
          <w:rFonts w:ascii="GHEA Grapalat" w:hAnsi="GHEA Grapalat"/>
          <w:sz w:val="24"/>
          <w:szCs w:val="24"/>
          <w:lang w:val="hy-AM"/>
        </w:rPr>
        <w:t>ու</w:t>
      </w:r>
      <w:r w:rsidRPr="0084773D">
        <w:rPr>
          <w:rFonts w:ascii="GHEA Grapalat" w:hAnsi="GHEA Grapalat"/>
          <w:sz w:val="24"/>
          <w:szCs w:val="24"/>
          <w:lang w:val="hy-AM"/>
        </w:rPr>
        <w:t>ն</w:t>
      </w:r>
      <w:r w:rsidR="00F35E5F" w:rsidRPr="0084773D">
        <w:rPr>
          <w:rFonts w:ascii="GHEA Grapalat" w:hAnsi="GHEA Grapalat"/>
          <w:sz w:val="24"/>
          <w:szCs w:val="24"/>
          <w:lang w:val="hy-AM"/>
        </w:rPr>
        <w:t>ը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(այսուհետ՝</w:t>
      </w:r>
      <w:r w:rsidR="00911B99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Հայաստան)</w:t>
      </w:r>
      <w:r w:rsidR="00911B99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4C1F5CE" w14:textId="77777777" w:rsidR="007B6D02" w:rsidRPr="0084773D" w:rsidRDefault="007B6D02" w:rsidP="003A4E53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մյուս կողմից,</w:t>
      </w:r>
    </w:p>
    <w:p w14:paraId="1FFF8215" w14:textId="77777777" w:rsidR="007B6D02" w:rsidRDefault="007B6D02" w:rsidP="003A4E53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այսուհետ՝ Կողմեր</w:t>
      </w:r>
      <w:r w:rsidR="00911B99" w:rsidRPr="0084773D">
        <w:rPr>
          <w:rFonts w:ascii="GHEA Grapalat" w:hAnsi="GHEA Grapalat"/>
          <w:sz w:val="24"/>
          <w:szCs w:val="24"/>
          <w:lang w:val="hy-AM"/>
        </w:rPr>
        <w:t>,</w:t>
      </w:r>
    </w:p>
    <w:p w14:paraId="282E137B" w14:textId="77777777" w:rsidR="00D87FBD" w:rsidRPr="0084773D" w:rsidRDefault="00D87FBD" w:rsidP="003A4E53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0AAE23D6" w14:textId="0FB89173" w:rsidR="00E65C54" w:rsidRPr="0084773D" w:rsidRDefault="00783C45" w:rsidP="00D87FBD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 xml:space="preserve">ՀԱՇՎԻ ԱՌՆԵԼՈՎ, որ </w:t>
      </w:r>
      <w:r w:rsidR="0077328E" w:rsidRPr="0084773D">
        <w:rPr>
          <w:rFonts w:ascii="GHEA Grapalat" w:hAnsi="GHEA Grapalat"/>
          <w:sz w:val="24"/>
          <w:szCs w:val="24"/>
          <w:lang w:val="hy-AM"/>
        </w:rPr>
        <w:t>«</w:t>
      </w:r>
      <w:r w:rsidRPr="0084773D">
        <w:rPr>
          <w:rFonts w:ascii="GHEA Grapalat" w:hAnsi="GHEA Grapalat"/>
          <w:sz w:val="24"/>
          <w:szCs w:val="24"/>
          <w:lang w:val="hy-AM"/>
        </w:rPr>
        <w:t>Գործընկերության եւ համագործակցության</w:t>
      </w:r>
      <w:r w:rsidR="0077328E" w:rsidRPr="0084773D">
        <w:rPr>
          <w:rFonts w:ascii="GHEA Grapalat" w:hAnsi="GHEA Grapalat"/>
          <w:sz w:val="24"/>
          <w:szCs w:val="24"/>
          <w:lang w:val="hy-AM"/>
        </w:rPr>
        <w:t xml:space="preserve"> մասին </w:t>
      </w:r>
      <w:r w:rsidRPr="0084773D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911B99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մի կողմից</w:t>
      </w:r>
      <w:r w:rsidR="00911B99" w:rsidRPr="0084773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եւ մյուս կողմից՝ Եվրոպական համայնքների </w:t>
      </w:r>
      <w:r w:rsidR="00B443D4" w:rsidRPr="0084773D">
        <w:rPr>
          <w:rFonts w:ascii="GHEA Grapalat" w:hAnsi="GHEA Grapalat"/>
          <w:sz w:val="24"/>
          <w:szCs w:val="24"/>
          <w:lang w:val="hy-AM"/>
        </w:rPr>
        <w:t>ո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ւ </w:t>
      </w:r>
      <w:r w:rsidR="00B443D4" w:rsidRPr="0084773D">
        <w:rPr>
          <w:rFonts w:ascii="GHEA Grapalat" w:hAnsi="GHEA Grapalat"/>
          <w:sz w:val="24"/>
          <w:szCs w:val="24"/>
          <w:lang w:val="hy-AM"/>
        </w:rPr>
        <w:t>դ</w:t>
      </w:r>
      <w:r w:rsidRPr="0084773D">
        <w:rPr>
          <w:rFonts w:ascii="GHEA Grapalat" w:hAnsi="GHEA Grapalat"/>
          <w:sz w:val="24"/>
          <w:szCs w:val="24"/>
          <w:lang w:val="hy-AM"/>
        </w:rPr>
        <w:t>րանց անդամ պետությունների միջեւ</w:t>
      </w:r>
      <w:r w:rsidR="0053383F" w:rsidRPr="0084773D">
        <w:rPr>
          <w:rFonts w:ascii="GHEA Grapalat" w:hAnsi="GHEA Grapalat"/>
          <w:sz w:val="24"/>
          <w:szCs w:val="24"/>
          <w:lang w:val="hy-AM"/>
        </w:rPr>
        <w:t>»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77328E" w:rsidRPr="0084773D">
        <w:rPr>
          <w:rFonts w:ascii="GHEA Grapalat" w:hAnsi="GHEA Grapalat"/>
          <w:sz w:val="24"/>
          <w:szCs w:val="24"/>
          <w:lang w:val="hy-AM"/>
        </w:rPr>
        <w:t>համաձայնագրի</w:t>
      </w:r>
      <w:r w:rsidR="001A7BEE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0A1F3E" w:rsidRPr="0084773D">
        <w:rPr>
          <w:rFonts w:ascii="GHEA Grapalat" w:hAnsi="GHEA Grapalat"/>
          <w:sz w:val="24"/>
          <w:szCs w:val="24"/>
          <w:lang w:val="hy-AM"/>
        </w:rPr>
        <w:t>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Համայնքի ծրագրերին Հայաստանի Հանրապետության մասնակցության </w:t>
      </w:r>
      <w:r w:rsidR="000A1F3E" w:rsidRPr="0084773D">
        <w:rPr>
          <w:rFonts w:ascii="GHEA Grapalat" w:hAnsi="GHEA Grapalat"/>
          <w:sz w:val="24"/>
          <w:szCs w:val="24"/>
          <w:lang w:val="hy-AM"/>
        </w:rPr>
        <w:t>նպատակով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ընդհանուր սկզբունքների վերաբերյալ Եվրոպական համայնքի եւ Հայաստանի Հանրապետության միջեւ շրջանակային համաձայնագրի </w:t>
      </w:r>
      <w:r w:rsidRPr="00323869">
        <w:rPr>
          <w:rFonts w:ascii="GHEA Grapalat" w:hAnsi="GHEA Grapalat"/>
          <w:spacing w:val="-4"/>
          <w:sz w:val="24"/>
          <w:szCs w:val="24"/>
          <w:lang w:val="hy-AM"/>
        </w:rPr>
        <w:t>վերաբերյալ</w:t>
      </w:r>
      <w:r w:rsidR="000A1F3E" w:rsidRPr="00323869">
        <w:rPr>
          <w:rFonts w:ascii="GHEA Grapalat" w:hAnsi="GHEA Grapalat"/>
          <w:spacing w:val="-4"/>
          <w:sz w:val="24"/>
          <w:szCs w:val="24"/>
          <w:lang w:val="hy-AM"/>
        </w:rPr>
        <w:t>»</w:t>
      </w:r>
      <w:r w:rsidRPr="00323869">
        <w:rPr>
          <w:rFonts w:ascii="GHEA Grapalat" w:hAnsi="GHEA Grapalat"/>
          <w:spacing w:val="-4"/>
          <w:sz w:val="24"/>
          <w:szCs w:val="24"/>
          <w:lang w:val="hy-AM"/>
        </w:rPr>
        <w:t xml:space="preserve"> արձանագրությամբ</w:t>
      </w:r>
      <w:r w:rsidR="00F25402" w:rsidRPr="00323869">
        <w:rPr>
          <w:rFonts w:ascii="GHEA Grapalat" w:hAnsi="GHEA Grapalat"/>
          <w:spacing w:val="-4"/>
          <w:sz w:val="24"/>
          <w:szCs w:val="24"/>
          <w:vertAlign w:val="superscript"/>
          <w:lang w:val="hy-AM"/>
        </w:rPr>
        <w:footnoteReference w:id="1"/>
      </w:r>
      <w:r w:rsidR="0082053F" w:rsidRPr="00323869">
        <w:rPr>
          <w:rFonts w:ascii="GHEA Grapalat" w:hAnsi="GHEA Grapalat"/>
          <w:spacing w:val="-4"/>
          <w:sz w:val="24"/>
          <w:szCs w:val="24"/>
          <w:lang w:val="hy-AM"/>
        </w:rPr>
        <w:t>, որը</w:t>
      </w:r>
      <w:r w:rsidRPr="00323869">
        <w:rPr>
          <w:rFonts w:ascii="GHEA Grapalat" w:hAnsi="GHEA Grapalat"/>
          <w:spacing w:val="-4"/>
          <w:sz w:val="24"/>
          <w:szCs w:val="24"/>
          <w:lang w:val="hy-AM"/>
        </w:rPr>
        <w:t xml:space="preserve"> </w:t>
      </w:r>
      <w:r w:rsidR="0082053F" w:rsidRPr="00323869">
        <w:rPr>
          <w:rFonts w:ascii="GHEA Grapalat" w:hAnsi="GHEA Grapalat"/>
          <w:spacing w:val="-4"/>
          <w:sz w:val="24"/>
          <w:szCs w:val="24"/>
          <w:lang w:val="hy-AM"/>
        </w:rPr>
        <w:t>ստորագրվել է</w:t>
      </w:r>
      <w:r w:rsidR="00665F52" w:rsidRPr="0084773D">
        <w:rPr>
          <w:rFonts w:ascii="GHEA Grapalat" w:hAnsi="GHEA Grapalat"/>
          <w:sz w:val="24"/>
          <w:szCs w:val="24"/>
          <w:lang w:val="hy-AM"/>
        </w:rPr>
        <w:t>,</w:t>
      </w:r>
      <w:r w:rsidR="00E539B9">
        <w:rPr>
          <w:rFonts w:ascii="GHEA Grapalat" w:hAnsi="GHEA Grapalat"/>
          <w:sz w:val="24"/>
          <w:szCs w:val="24"/>
          <w:lang w:val="hy-AM"/>
        </w:rPr>
        <w:t>2012 թվականի դեկտեմբերի 17-ին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սահմանվում են Միության ծրագրերին Հայաստանի Հանրապետության մասնակցության համար ընդհանուր սկզբունքները։ Սույն միջազգային </w:t>
      </w:r>
      <w:r w:rsidRPr="00D87FBD">
        <w:rPr>
          <w:rFonts w:ascii="GHEA Grapalat" w:hAnsi="GHEA Grapalat"/>
          <w:spacing w:val="-6"/>
          <w:sz w:val="24"/>
          <w:szCs w:val="24"/>
          <w:lang w:val="hy-AM"/>
        </w:rPr>
        <w:t xml:space="preserve">համաձայնագիրը կազմվում է նույն ձեւով եւ ունի նույն իրավական ուժը, ինչ </w:t>
      </w:r>
      <w:r w:rsidR="007361C3" w:rsidRPr="00D87FBD">
        <w:rPr>
          <w:rFonts w:ascii="GHEA Grapalat" w:hAnsi="GHEA Grapalat"/>
          <w:spacing w:val="-6"/>
          <w:sz w:val="24"/>
          <w:szCs w:val="24"/>
          <w:lang w:val="hy-AM"/>
        </w:rPr>
        <w:t>«</w:t>
      </w:r>
      <w:r w:rsidRPr="00D87FBD">
        <w:rPr>
          <w:rFonts w:ascii="GHEA Grapalat" w:hAnsi="GHEA Grapalat"/>
          <w:spacing w:val="-6"/>
          <w:sz w:val="24"/>
          <w:szCs w:val="24"/>
          <w:lang w:val="hy-AM"/>
        </w:rPr>
        <w:t xml:space="preserve">Համայնքային ծրագրերին մասնակցության ժամկետների եւ պայմանների </w:t>
      </w:r>
      <w:r w:rsidRPr="00D87FBD">
        <w:rPr>
          <w:rFonts w:ascii="GHEA Grapalat" w:hAnsi="GHEA Grapalat"/>
          <w:spacing w:val="-6"/>
          <w:sz w:val="24"/>
          <w:szCs w:val="24"/>
          <w:lang w:val="hy-AM"/>
        </w:rPr>
        <w:lastRenderedPageBreak/>
        <w:t>վերաբերյալ</w:t>
      </w:r>
      <w:r w:rsidR="007361C3" w:rsidRPr="00D87FBD">
        <w:rPr>
          <w:rFonts w:ascii="GHEA Grapalat" w:hAnsi="GHEA Grapalat"/>
          <w:spacing w:val="-6"/>
          <w:sz w:val="24"/>
          <w:szCs w:val="24"/>
          <w:lang w:val="hy-AM"/>
        </w:rPr>
        <w:t>»</w:t>
      </w:r>
      <w:r w:rsidRPr="00D87FBD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EA6A08" w:rsidRPr="00D87FBD">
        <w:rPr>
          <w:rFonts w:ascii="GHEA Grapalat" w:hAnsi="GHEA Grapalat"/>
          <w:spacing w:val="-6"/>
          <w:sz w:val="24"/>
          <w:szCs w:val="24"/>
          <w:lang w:val="hy-AM"/>
        </w:rPr>
        <w:t>ա</w:t>
      </w:r>
      <w:r w:rsidRPr="00D87FBD">
        <w:rPr>
          <w:rFonts w:ascii="GHEA Grapalat" w:hAnsi="GHEA Grapalat"/>
          <w:spacing w:val="-6"/>
          <w:sz w:val="24"/>
          <w:szCs w:val="24"/>
          <w:lang w:val="hy-AM"/>
        </w:rPr>
        <w:t>րձանագրության 5-րդ հոդվածում նշված Փոխըմբռնման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հուշագիրը.</w:t>
      </w:r>
    </w:p>
    <w:p w14:paraId="55A18D86" w14:textId="0EB8E04E" w:rsidR="003836B4" w:rsidRPr="0084773D" w:rsidRDefault="00783C45" w:rsidP="00D87FBD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ՀԱՇՎԻ ԱՌՆԵԼՈՎ, որ մշակութային բազմազանությանն աջակցելու եւ մշակութային եւ ստեղծագործ ոլորտների մրցակցությունը խթանելու համար Միության «Ստեղծագործ Եվրոպա» ծրագիրը ստեղծվել է Եվրոպական պառլամենտի եւ Խորհրդի 2021/818 (ԵՄ) կանոնակարգով</w:t>
      </w:r>
      <w:r w:rsidR="0084773D">
        <w:rPr>
          <w:rFonts w:ascii="GHEA Grapalat" w:hAnsi="GHEA Grapalat"/>
          <w:sz w:val="24"/>
          <w:szCs w:val="24"/>
          <w:vertAlign w:val="superscript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(այսուհետ՝ Ստեղծագործ Եվրոպա կանոնակարգ)</w:t>
      </w:r>
      <w:r w:rsidR="0056628C" w:rsidRPr="0084773D">
        <w:rPr>
          <w:rFonts w:ascii="GHEA Grapalat" w:hAnsi="GHEA Grapalat"/>
          <w:sz w:val="24"/>
          <w:szCs w:val="24"/>
          <w:lang w:val="hy-AM"/>
        </w:rPr>
        <w:t>.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1BF4424" w14:textId="6581C935" w:rsidR="003836B4" w:rsidRPr="0084773D" w:rsidRDefault="00783C45" w:rsidP="003A4E53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 xml:space="preserve">ՀԱՇՎԻ ԱՌՆԵԼՈՎ, որ համաձայն Ստեղծագործ Եվրոպա կանոնակարգի 9(2) հոդվածի, որը վերաբերում է երրորդ երկրների հետ ասոցացմանը, ասոցացման կոնկրետ ժամկետներն ու պայմանները պետք է որոշվեն Միության եւ Ասոցացված երկրի միջեւ միջազգային </w:t>
      </w:r>
      <w:r w:rsidR="000841D6" w:rsidRPr="0084773D">
        <w:rPr>
          <w:rFonts w:ascii="GHEA Grapalat" w:hAnsi="GHEA Grapalat"/>
          <w:sz w:val="24"/>
          <w:szCs w:val="24"/>
          <w:lang w:val="hy-AM"/>
        </w:rPr>
        <w:t>համաձայ</w:t>
      </w:r>
      <w:r w:rsidRPr="0084773D">
        <w:rPr>
          <w:rFonts w:ascii="GHEA Grapalat" w:hAnsi="GHEA Grapalat"/>
          <w:sz w:val="24"/>
          <w:szCs w:val="24"/>
          <w:lang w:val="hy-AM"/>
        </w:rPr>
        <w:t>նագրով.</w:t>
      </w:r>
    </w:p>
    <w:p w14:paraId="11A5F997" w14:textId="03FEDF81" w:rsidR="00D5150F" w:rsidRPr="0084773D" w:rsidRDefault="00783C45" w:rsidP="003A4E53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 xml:space="preserve">ԳԻՏԱԿՑԵԼՈՎ, որ Միության «Ստեղծագործ Եվրոպա» ծրագրի նպատակներն ու ընդհանուր սկզբունքները </w:t>
      </w:r>
      <w:r w:rsidR="00F432C0">
        <w:rPr>
          <w:rFonts w:ascii="GHEA Grapalat" w:hAnsi="GHEA Grapalat"/>
          <w:sz w:val="24"/>
          <w:szCs w:val="24"/>
          <w:lang w:val="hy-AM"/>
        </w:rPr>
        <w:t xml:space="preserve">էական </w:t>
      </w:r>
      <w:r w:rsidRPr="0084773D">
        <w:rPr>
          <w:rFonts w:ascii="GHEA Grapalat" w:hAnsi="GHEA Grapalat"/>
          <w:sz w:val="24"/>
          <w:szCs w:val="24"/>
          <w:lang w:val="hy-AM"/>
        </w:rPr>
        <w:t>են մշակութային, ժողովրդավարական, բնապահպանական, սոցիալական եւ տնտեսական հարցերի տեսանկյունից եւ հատկապես կարեւոր են մեր հասարակությունների եւ մշակութային հատվածների համար, որոնք բախվում են գլոբալիզացիայի, կլիմայի փոփոխության եւ թվայնացման</w:t>
      </w:r>
      <w:r w:rsidR="0037568D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CC29FB" w:rsidRPr="0084773D">
        <w:rPr>
          <w:rFonts w:ascii="GHEA Grapalat" w:hAnsi="GHEA Grapalat"/>
          <w:sz w:val="24"/>
          <w:szCs w:val="24"/>
          <w:lang w:val="hy-AM"/>
        </w:rPr>
        <w:t>ներկա</w:t>
      </w:r>
      <w:r w:rsidR="0037568D" w:rsidRPr="0084773D">
        <w:rPr>
          <w:rFonts w:ascii="GHEA Grapalat" w:hAnsi="GHEA Grapalat"/>
          <w:sz w:val="24"/>
          <w:szCs w:val="24"/>
          <w:lang w:val="hy-AM"/>
        </w:rPr>
        <w:t xml:space="preserve"> մարտահրավերներին</w:t>
      </w:r>
      <w:r w:rsidRPr="0084773D">
        <w:rPr>
          <w:rFonts w:ascii="GHEA Grapalat" w:hAnsi="GHEA Grapalat"/>
          <w:sz w:val="24"/>
          <w:szCs w:val="24"/>
          <w:lang w:val="hy-AM"/>
        </w:rPr>
        <w:t>.</w:t>
      </w:r>
    </w:p>
    <w:p w14:paraId="2764C789" w14:textId="65AFBA25" w:rsidR="00D5150F" w:rsidRPr="0084773D" w:rsidRDefault="00783C45" w:rsidP="003A4E53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ԸՆԴՈՒՆԵԼՈՎ, որ այս քաղաքականության նպատակներ</w:t>
      </w:r>
      <w:r w:rsidR="00A44051" w:rsidRPr="0084773D">
        <w:rPr>
          <w:rFonts w:ascii="GHEA Grapalat" w:hAnsi="GHEA Grapalat"/>
          <w:sz w:val="24"/>
          <w:szCs w:val="24"/>
          <w:lang w:val="hy-AM"/>
        </w:rPr>
        <w:t>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, որոնք արտացոլվել են նաեւ </w:t>
      </w:r>
      <w:r w:rsidR="00BC6F12" w:rsidRPr="0084773D">
        <w:rPr>
          <w:rFonts w:ascii="GHEA Grapalat" w:hAnsi="GHEA Grapalat"/>
          <w:sz w:val="24"/>
          <w:szCs w:val="24"/>
          <w:lang w:val="hy-AM"/>
        </w:rPr>
        <w:t>«</w:t>
      </w:r>
      <w:r w:rsidRPr="0084773D">
        <w:rPr>
          <w:rFonts w:ascii="GHEA Grapalat" w:hAnsi="GHEA Grapalat"/>
          <w:sz w:val="24"/>
          <w:szCs w:val="24"/>
          <w:lang w:val="hy-AM"/>
        </w:rPr>
        <w:t>Մշակութային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ինքնարտահայտման ձեւերի բազմազանության պաշտպանության եւ խրախուսման մասին</w:t>
      </w:r>
      <w:r w:rsidR="00BC6F12" w:rsidRPr="0084773D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ՅՈՒՆԵՍԿՕ-ի 2005 թվականի կոնվենցիայում, </w:t>
      </w:r>
      <w:r w:rsidR="001D3F09" w:rsidRPr="0084773D">
        <w:rPr>
          <w:rFonts w:ascii="GHEA Grapalat" w:hAnsi="GHEA Grapalat"/>
          <w:sz w:val="24"/>
          <w:szCs w:val="24"/>
          <w:lang w:val="hy-AM"/>
        </w:rPr>
        <w:t>հետամուտ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է Հայաստան</w:t>
      </w:r>
      <w:r w:rsidR="001D3F09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, որը բախվում է նմանօրինակ մարտահրավերների եւ կիսում է նույն սկզբունքները, ինչպիսիք են ժողովրդավարությունը, </w:t>
      </w:r>
      <w:r w:rsidR="00F432C0">
        <w:rPr>
          <w:rFonts w:ascii="GHEA Grapalat" w:hAnsi="GHEA Grapalat"/>
          <w:sz w:val="24"/>
          <w:szCs w:val="24"/>
          <w:lang w:val="hy-AM"/>
        </w:rPr>
        <w:t xml:space="preserve">իրավունքի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գերակայությունը, մարդու իրավունքների </w:t>
      </w:r>
      <w:r w:rsidR="0003426F" w:rsidRPr="0084773D">
        <w:rPr>
          <w:rFonts w:ascii="GHEA Grapalat" w:hAnsi="GHEA Grapalat"/>
          <w:sz w:val="24"/>
          <w:szCs w:val="24"/>
          <w:lang w:val="hy-AM"/>
        </w:rPr>
        <w:t>պաշտպանությունը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, այդ թվում՝ բոլոր մարդկանց հավասարությունը, գենդերային հավասարությունը եւ արտահայտվելու ազատությունը, ինչպես նաեւ գեղարվեստական ազատությունը. </w:t>
      </w:r>
    </w:p>
    <w:p w14:paraId="604796A7" w14:textId="0A1FBC81" w:rsidR="007A345F" w:rsidRPr="0084773D" w:rsidRDefault="00EC3BB5" w:rsidP="00D87FBD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ՆԿԱՏԻ ՈՒՆԵՆԱ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ԼՈՎ «Ստեղծագործ Եվրոպա» 2014-2020 ծրագրի</w:t>
      </w:r>
      <w:r w:rsidR="00473705" w:rsidRPr="0084773D">
        <w:rPr>
          <w:rFonts w:ascii="GHEA Grapalat" w:hAnsi="GHEA Grapalat"/>
          <w:sz w:val="24"/>
          <w:szCs w:val="24"/>
          <w:lang w:val="hy-AM"/>
        </w:rPr>
        <w:t>ն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մասնակց</w:t>
      </w:r>
      <w:r w:rsidR="00DA3CC7" w:rsidRPr="0084773D">
        <w:rPr>
          <w:rFonts w:ascii="GHEA Grapalat" w:hAnsi="GHEA Grapalat"/>
          <w:sz w:val="24"/>
          <w:szCs w:val="24"/>
          <w:lang w:val="hy-AM"/>
        </w:rPr>
        <w:t>ելու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միջոցով մշակույթի, </w:t>
      </w:r>
      <w:r w:rsidR="00783C45" w:rsidRPr="00AF7853">
        <w:rPr>
          <w:rFonts w:ascii="GHEA Grapalat" w:hAnsi="GHEA Grapalat"/>
          <w:sz w:val="24"/>
          <w:szCs w:val="24"/>
          <w:lang w:val="hy-AM"/>
        </w:rPr>
        <w:t>տեսաձայնային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տեխնոլոգիաների եւ 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lastRenderedPageBreak/>
        <w:t>զա</w:t>
      </w:r>
      <w:r w:rsidR="008F356C" w:rsidRPr="0084773D">
        <w:rPr>
          <w:rFonts w:ascii="GHEA Grapalat" w:hAnsi="GHEA Grapalat"/>
          <w:sz w:val="24"/>
          <w:szCs w:val="24"/>
          <w:lang w:val="hy-AM"/>
        </w:rPr>
        <w:t>ն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գվածային լրատվամիջոցների ոլորտում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2C0">
        <w:rPr>
          <w:rFonts w:ascii="GHEA Grapalat" w:hAnsi="GHEA Grapalat"/>
          <w:sz w:val="24"/>
          <w:szCs w:val="24"/>
          <w:lang w:val="hy-AM"/>
        </w:rPr>
        <w:t>Կ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ողմերի՝ անցյալում ձեւավորված ընդհանուր նպատակները, արժեքներն ու ամուր կապերը եւ </w:t>
      </w:r>
      <w:r w:rsidR="00F432C0">
        <w:rPr>
          <w:rFonts w:ascii="GHEA Grapalat" w:hAnsi="GHEA Grapalat"/>
          <w:sz w:val="24"/>
          <w:szCs w:val="24"/>
          <w:lang w:val="hy-AM"/>
        </w:rPr>
        <w:t>Կ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ողմերի ընդհանուր ցանկությունը</w:t>
      </w:r>
      <w:r w:rsidR="00E058BD" w:rsidRPr="0084773D">
        <w:rPr>
          <w:rFonts w:ascii="GHEA Grapalat" w:hAnsi="GHEA Grapalat"/>
          <w:sz w:val="24"/>
          <w:szCs w:val="24"/>
          <w:lang w:val="hy-AM"/>
        </w:rPr>
        <w:t>՝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ծրագրի շրջանակներում իրենց հարաբերություններն ու համագործակցություն</w:t>
      </w:r>
      <w:r w:rsidR="00F035FD" w:rsidRPr="0084773D">
        <w:rPr>
          <w:rFonts w:ascii="GHEA Grapalat" w:hAnsi="GHEA Grapalat"/>
          <w:sz w:val="24"/>
          <w:szCs w:val="24"/>
          <w:lang w:val="hy-AM"/>
        </w:rPr>
        <w:t>ն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ավելի զարգացնելու,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ամրապնդելու, խթանելու եւ ընդլայնելու համար.</w:t>
      </w:r>
    </w:p>
    <w:p w14:paraId="356B743D" w14:textId="77777777" w:rsidR="00D5150F" w:rsidRPr="0084773D" w:rsidRDefault="008E29C1" w:rsidP="00D87FBD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ՆԿԱՏԻ ՈՒՆԵՆԱ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ԼՈՎ Ստեղծագործ Եվրոպա կանոնակարգի 9(2) հոդվածով սահմանված պայմանները՝ Եվրոպական հարեւանության քաղաքականության երկրները կարող </w:t>
      </w:r>
      <w:r w:rsidR="00BE4CB2" w:rsidRPr="0084773D">
        <w:rPr>
          <w:rFonts w:ascii="GHEA Grapalat" w:hAnsi="GHEA Grapalat"/>
          <w:sz w:val="24"/>
          <w:szCs w:val="24"/>
          <w:lang w:val="hy-AM"/>
        </w:rPr>
        <w:t>են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նաեւ օգտվել միջոլորտային տիրույթի</w:t>
      </w:r>
      <w:r w:rsidR="001E3E0A" w:rsidRPr="0084773D">
        <w:rPr>
          <w:rFonts w:ascii="GHEA Grapalat" w:hAnsi="GHEA Grapalat"/>
          <w:sz w:val="24"/>
          <w:szCs w:val="24"/>
          <w:lang w:val="hy-AM"/>
        </w:rPr>
        <w:t>, ինչպես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1E3E0A" w:rsidRPr="0084773D">
        <w:rPr>
          <w:rFonts w:ascii="GHEA Grapalat" w:hAnsi="GHEA Grapalat"/>
          <w:sz w:val="24"/>
          <w:szCs w:val="24"/>
          <w:lang w:val="hy-AM"/>
        </w:rPr>
        <w:t>նա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եւ զանգվածային լրատվամիջոցների </w:t>
      </w:r>
      <w:r w:rsidR="001A1F4D" w:rsidRPr="0084773D">
        <w:rPr>
          <w:rFonts w:ascii="GHEA Grapalat" w:hAnsi="GHEA Grapalat"/>
          <w:sz w:val="24"/>
          <w:szCs w:val="24"/>
          <w:lang w:val="hy-AM"/>
        </w:rPr>
        <w:t>տիրույթի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որոշ գործողություններին մասնակցելուց հրաժարվելու հնարավորությունից։ </w:t>
      </w:r>
      <w:r w:rsidR="00725577" w:rsidRPr="0084773D">
        <w:rPr>
          <w:rFonts w:ascii="GHEA Grapalat" w:hAnsi="GHEA Grapalat"/>
          <w:sz w:val="24"/>
          <w:szCs w:val="24"/>
          <w:lang w:val="hy-AM"/>
        </w:rPr>
        <w:t>Այդպիսի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3563AA" w:rsidRPr="0084773D">
        <w:rPr>
          <w:rFonts w:ascii="GHEA Grapalat" w:hAnsi="GHEA Grapalat"/>
          <w:sz w:val="24"/>
          <w:szCs w:val="24"/>
          <w:lang w:val="hy-AM"/>
        </w:rPr>
        <w:t xml:space="preserve">պարտավորություններից 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շեղման նպատակահարմարությունը գնահատելիս ԵՄ-</w:t>
      </w:r>
      <w:r w:rsidR="00E058BD" w:rsidRPr="0084773D">
        <w:rPr>
          <w:rFonts w:ascii="GHEA Grapalat" w:hAnsi="GHEA Grapalat"/>
          <w:sz w:val="24"/>
          <w:szCs w:val="24"/>
          <w:lang w:val="hy-AM"/>
        </w:rPr>
        <w:t>ը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հաշվի է առնում մասնավորապես այնպիսի հանգամանքներ, ինչպիսիք են տվյալ երկրում </w:t>
      </w:r>
      <w:r w:rsidR="00783C45" w:rsidRPr="00BA7227">
        <w:rPr>
          <w:rFonts w:ascii="GHEA Grapalat" w:hAnsi="GHEA Grapalat"/>
          <w:sz w:val="24"/>
          <w:szCs w:val="24"/>
          <w:lang w:val="hy-AM"/>
        </w:rPr>
        <w:t>տեսաձայնային շուկայի կոնկրետ իրավիճակը եւ եվրոպական տեսաձայնային ք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աղաքականության մեջ ինտեգրվածության մակարդակը</w:t>
      </w:r>
      <w:r w:rsidR="00F25402" w:rsidRPr="00BA7227">
        <w:rPr>
          <w:rFonts w:ascii="GHEA Grapalat" w:hAnsi="GHEA Grapalat"/>
          <w:sz w:val="24"/>
          <w:szCs w:val="24"/>
          <w:vertAlign w:val="superscript"/>
          <w:lang w:val="hy-AM"/>
        </w:rPr>
        <w:footnoteReference w:id="2"/>
      </w:r>
      <w:r w:rsidR="00E058BD" w:rsidRPr="00BA7227">
        <w:rPr>
          <w:rFonts w:ascii="GHEA Grapalat" w:hAnsi="GHEA Grapalat"/>
          <w:sz w:val="24"/>
          <w:szCs w:val="24"/>
          <w:lang w:val="hy-AM"/>
        </w:rPr>
        <w:t>:</w:t>
      </w:r>
    </w:p>
    <w:p w14:paraId="76570D64" w14:textId="77777777" w:rsidR="00D5150F" w:rsidRPr="0084773D" w:rsidRDefault="00783C45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ՀԱՄԱՁԱՅՆԵՑԻՆ հետեւյալի շուրջ.</w:t>
      </w:r>
    </w:p>
    <w:p w14:paraId="04A9AF3E" w14:textId="77777777" w:rsidR="00D5150F" w:rsidRPr="003A4E53" w:rsidRDefault="00D5150F" w:rsidP="0084773D">
      <w:pPr>
        <w:widowControl w:val="0"/>
        <w:spacing w:after="16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7CB47F03" w14:textId="77777777" w:rsidR="00D5150F" w:rsidRPr="003A4E53" w:rsidRDefault="00783C45" w:rsidP="003A4E53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A4E53">
        <w:rPr>
          <w:rFonts w:ascii="GHEA Grapalat" w:hAnsi="GHEA Grapalat"/>
          <w:b/>
          <w:sz w:val="24"/>
          <w:szCs w:val="24"/>
          <w:lang w:val="hy-AM"/>
        </w:rPr>
        <w:t>Հոդված 1</w:t>
      </w:r>
    </w:p>
    <w:p w14:paraId="33799DB6" w14:textId="77777777" w:rsidR="00D5150F" w:rsidRDefault="00783C45" w:rsidP="003A4E53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A4E53">
        <w:rPr>
          <w:rFonts w:ascii="GHEA Grapalat" w:hAnsi="GHEA Grapalat"/>
          <w:b/>
          <w:sz w:val="24"/>
          <w:szCs w:val="24"/>
          <w:lang w:val="hy-AM"/>
        </w:rPr>
        <w:t>Ասոցացման շրջանակը</w:t>
      </w:r>
    </w:p>
    <w:p w14:paraId="5BA42043" w14:textId="77777777" w:rsidR="003A4E53" w:rsidRPr="003A4E53" w:rsidRDefault="003A4E53" w:rsidP="003A4E53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2769FAD" w14:textId="77777777" w:rsidR="00D5150F" w:rsidRPr="0084773D" w:rsidRDefault="00783C45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1.</w:t>
      </w:r>
      <w:r w:rsidR="003A4E53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Հայաստանը մասնակցում է մշակութային եւ ստեղծագործ ոլորտներ</w:t>
      </w:r>
      <w:r w:rsidR="00CE4B50" w:rsidRPr="0084773D">
        <w:rPr>
          <w:rFonts w:ascii="GHEA Grapalat" w:hAnsi="GHEA Grapalat"/>
          <w:sz w:val="24"/>
          <w:szCs w:val="24"/>
          <w:lang w:val="hy-AM"/>
        </w:rPr>
        <w:t>ում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Միության «Ստեղծագործ Եվրոպա» ծրագրին (այսուհետ՝ </w:t>
      </w:r>
      <w:r w:rsidR="00171743" w:rsidRPr="0084773D">
        <w:rPr>
          <w:rFonts w:ascii="GHEA Grapalat" w:hAnsi="GHEA Grapalat"/>
          <w:sz w:val="24"/>
          <w:szCs w:val="24"/>
          <w:lang w:val="hy-AM"/>
        </w:rPr>
        <w:t>Ծ</w:t>
      </w:r>
      <w:r w:rsidRPr="0084773D">
        <w:rPr>
          <w:rFonts w:ascii="GHEA Grapalat" w:hAnsi="GHEA Grapalat"/>
          <w:sz w:val="24"/>
          <w:szCs w:val="24"/>
          <w:lang w:val="hy-AM"/>
        </w:rPr>
        <w:t>րագիր), ինչպես սահմանված է Եվրոպական պառլամենտի եւ Խորհրդի ԵՄ 2021/818 կանոնակարգով (այսուհետ՝ Ստեղծագործ Եվրոպա կանոնակարգ)</w:t>
      </w:r>
      <w:r w:rsidR="00E85605" w:rsidRPr="0084773D">
        <w:rPr>
          <w:rFonts w:ascii="GHEA Grapalat" w:hAnsi="GHEA Grapalat"/>
          <w:sz w:val="24"/>
          <w:szCs w:val="24"/>
          <w:lang w:val="hy-AM"/>
        </w:rPr>
        <w:t>:</w:t>
      </w:r>
    </w:p>
    <w:p w14:paraId="5BD89AEB" w14:textId="77777777" w:rsidR="00C44AFB" w:rsidRPr="0084773D" w:rsidRDefault="00F25402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2.</w:t>
      </w:r>
      <w:r w:rsidR="003A4E53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Հայաստանը որպես ասոցացված երկիր մասնակցում է Ծրագրի հետեւյալ գործողություններին.</w:t>
      </w:r>
    </w:p>
    <w:p w14:paraId="1FBC18DE" w14:textId="77777777" w:rsidR="004D392A" w:rsidRPr="0084773D" w:rsidRDefault="00F25402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lastRenderedPageBreak/>
        <w:t>ա)</w:t>
      </w:r>
      <w:r w:rsidR="003A4E53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մշակութային </w:t>
      </w:r>
      <w:r w:rsidR="00F56950" w:rsidRPr="0084773D">
        <w:rPr>
          <w:rFonts w:ascii="GHEA Grapalat" w:hAnsi="GHEA Grapalat"/>
          <w:sz w:val="24"/>
          <w:szCs w:val="24"/>
          <w:lang w:val="hy-AM"/>
        </w:rPr>
        <w:t>տիրույթի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բոլոր գործողություններին.</w:t>
      </w:r>
    </w:p>
    <w:p w14:paraId="0E12BAEB" w14:textId="77777777" w:rsidR="004D392A" w:rsidRPr="0084773D" w:rsidRDefault="00F25402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բ)</w:t>
      </w:r>
      <w:r w:rsidR="003A4E53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միջոլորտային տիրույթում ներառված</w:t>
      </w:r>
      <w:r w:rsidR="007C5EF1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Ծրագրի հարթակի ստեղծմանն օժանդակող գործողություններին. </w:t>
      </w:r>
    </w:p>
    <w:p w14:paraId="41D6FE36" w14:textId="77777777" w:rsidR="00BA7227" w:rsidRPr="00E53904" w:rsidRDefault="00BA7227" w:rsidP="003A4E53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2747863" w14:textId="77777777" w:rsidR="00D5150F" w:rsidRPr="003A4E53" w:rsidRDefault="00783C45" w:rsidP="003A4E53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A4E53">
        <w:rPr>
          <w:rFonts w:ascii="GHEA Grapalat" w:hAnsi="GHEA Grapalat"/>
          <w:b/>
          <w:sz w:val="24"/>
          <w:szCs w:val="24"/>
          <w:lang w:val="hy-AM"/>
        </w:rPr>
        <w:t>Հոդված 2</w:t>
      </w:r>
    </w:p>
    <w:p w14:paraId="193B28DC" w14:textId="77777777" w:rsidR="00D5150F" w:rsidRPr="003A4E53" w:rsidRDefault="00783C45" w:rsidP="003A4E53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A4E53">
        <w:rPr>
          <w:rFonts w:ascii="GHEA Grapalat" w:hAnsi="GHEA Grapalat"/>
          <w:b/>
          <w:sz w:val="24"/>
          <w:szCs w:val="24"/>
          <w:lang w:val="hy-AM"/>
        </w:rPr>
        <w:t>«Ստեղծագործ Եվրոպա» ծրագրի մասնակցության ժամկետներն ու պայմանները</w:t>
      </w:r>
    </w:p>
    <w:p w14:paraId="0D9B50EC" w14:textId="77777777" w:rsidR="00D5150F" w:rsidRPr="003A4E53" w:rsidRDefault="00D5150F" w:rsidP="003A4E53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A7C2EC6" w14:textId="7D5A1813" w:rsidR="00875320" w:rsidRPr="0084773D" w:rsidRDefault="00783C45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1.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Հայաստանը </w:t>
      </w:r>
      <w:r w:rsidR="00C941D0" w:rsidRPr="004D716C">
        <w:rPr>
          <w:rFonts w:ascii="GHEA Grapalat" w:hAnsi="GHEA Grapalat"/>
          <w:sz w:val="24"/>
          <w:szCs w:val="24"/>
          <w:lang w:val="hy-AM"/>
        </w:rPr>
        <w:t>մ</w:t>
      </w:r>
      <w:r w:rsidRPr="0084773D">
        <w:rPr>
          <w:rFonts w:ascii="GHEA Grapalat" w:hAnsi="GHEA Grapalat"/>
          <w:sz w:val="24"/>
          <w:szCs w:val="24"/>
          <w:lang w:val="hy-AM"/>
        </w:rPr>
        <w:t>ասնակցում է Ծրագրին՝ Միության ցանկացած ծրագրի</w:t>
      </w:r>
      <w:r w:rsidR="00DC53C1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Հայաստանի մասնակցությունը կարգավորող շրջանակային համաձայնագրով սահմանված պայմաններին եւ սույն </w:t>
      </w:r>
      <w:r w:rsidR="00F432C0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ամաձայնագրում նշված ժամկետներին ու պայմաններին, սույն </w:t>
      </w:r>
      <w:r w:rsidR="00F432C0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ամաձայնագրի 1-ին հոդվածում նշված իրավական ակտին, ինչպես նաեւ Ծրագրի իրականացմանն ու գործողությունների առավել արդիական տարբերակներին վերաբերող </w:t>
      </w:r>
      <w:r w:rsidR="00F432C0">
        <w:rPr>
          <w:rFonts w:ascii="GHEA Grapalat" w:hAnsi="GHEA Grapalat"/>
          <w:sz w:val="24"/>
          <w:szCs w:val="24"/>
          <w:lang w:val="hy-AM"/>
        </w:rPr>
        <w:t xml:space="preserve">ցանկացած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այլ կանոնների համապատասխան։ </w:t>
      </w:r>
    </w:p>
    <w:p w14:paraId="291B2EE2" w14:textId="6093F11F" w:rsidR="006F0E73" w:rsidRPr="0084773D" w:rsidRDefault="00783C45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2.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Եթե սույն հոդվածի 1-ին </w:t>
      </w:r>
      <w:r w:rsidR="00F432C0">
        <w:rPr>
          <w:rFonts w:ascii="GHEA Grapalat" w:hAnsi="GHEA Grapalat"/>
          <w:sz w:val="24"/>
          <w:szCs w:val="24"/>
          <w:lang w:val="hy-AM"/>
        </w:rPr>
        <w:t>կետում</w:t>
      </w:r>
      <w:r w:rsidR="00F432C0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նշված ժամկետներով եւ պայմաններով այլ բան նախատեսված չէ, Հայաստանում հաստատված իրավաբանական անձինք կարող են մասնակցել </w:t>
      </w:r>
      <w:r w:rsidR="00F432C0">
        <w:rPr>
          <w:rFonts w:ascii="GHEA Grapalat" w:hAnsi="GHEA Grapalat"/>
          <w:sz w:val="24"/>
          <w:szCs w:val="24"/>
          <w:lang w:val="hy-AM"/>
        </w:rPr>
        <w:t>Ծ</w:t>
      </w:r>
      <w:r w:rsidRPr="0084773D">
        <w:rPr>
          <w:rFonts w:ascii="GHEA Grapalat" w:hAnsi="GHEA Grapalat"/>
          <w:sz w:val="24"/>
          <w:szCs w:val="24"/>
          <w:lang w:val="hy-AM"/>
        </w:rPr>
        <w:t>րագրի գործողություններին`</w:t>
      </w:r>
      <w:r w:rsidR="00F432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Միությունում հիմնադրված իրավաբանական </w:t>
      </w:r>
      <w:r w:rsidRPr="006C56F9">
        <w:rPr>
          <w:rFonts w:ascii="GHEA Grapalat" w:hAnsi="GHEA Grapalat"/>
          <w:spacing w:val="-4"/>
          <w:sz w:val="24"/>
          <w:szCs w:val="24"/>
          <w:lang w:val="hy-AM"/>
        </w:rPr>
        <w:t xml:space="preserve">անձանց նկատմամբ կիրառվող </w:t>
      </w:r>
      <w:r w:rsidR="00F432C0">
        <w:rPr>
          <w:rFonts w:ascii="GHEA Grapalat" w:hAnsi="GHEA Grapalat"/>
          <w:spacing w:val="-4"/>
          <w:sz w:val="24"/>
          <w:szCs w:val="24"/>
          <w:lang w:val="hy-AM"/>
        </w:rPr>
        <w:t>համարժեք</w:t>
      </w:r>
      <w:r w:rsidR="00F432C0" w:rsidRPr="006C56F9">
        <w:rPr>
          <w:rFonts w:ascii="GHEA Grapalat" w:hAnsi="GHEA Grapalat"/>
          <w:spacing w:val="-4"/>
          <w:sz w:val="24"/>
          <w:szCs w:val="24"/>
          <w:lang w:val="hy-AM"/>
        </w:rPr>
        <w:t xml:space="preserve"> </w:t>
      </w:r>
      <w:r w:rsidRPr="006C56F9">
        <w:rPr>
          <w:rFonts w:ascii="GHEA Grapalat" w:hAnsi="GHEA Grapalat"/>
          <w:spacing w:val="-4"/>
          <w:sz w:val="24"/>
          <w:szCs w:val="24"/>
          <w:lang w:val="hy-AM"/>
        </w:rPr>
        <w:t>պայմանների, այդ թվում՝ ԵՄ-</w:t>
      </w:r>
      <w:r w:rsidRPr="0084773D">
        <w:rPr>
          <w:rFonts w:ascii="GHEA Grapalat" w:hAnsi="GHEA Grapalat"/>
          <w:sz w:val="24"/>
          <w:szCs w:val="24"/>
          <w:lang w:val="hy-AM"/>
        </w:rPr>
        <w:t>ի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սահմանափակող միջոցների համաձ</w:t>
      </w:r>
      <w:r w:rsidRPr="00BA7227">
        <w:rPr>
          <w:rFonts w:ascii="GHEA Grapalat" w:hAnsi="GHEA Grapalat"/>
          <w:sz w:val="24"/>
          <w:szCs w:val="24"/>
          <w:lang w:val="hy-AM"/>
        </w:rPr>
        <w:t>այն</w:t>
      </w:r>
      <w:r w:rsidR="00F25402" w:rsidRPr="00BA7227">
        <w:rPr>
          <w:rFonts w:ascii="GHEA Grapalat" w:hAnsi="GHEA Grapalat"/>
          <w:sz w:val="24"/>
          <w:szCs w:val="24"/>
          <w:vertAlign w:val="superscript"/>
          <w:lang w:val="hy-AM"/>
        </w:rPr>
        <w:footnoteReference w:id="3"/>
      </w:r>
      <w:r w:rsidR="0056628C" w:rsidRPr="00BA7227">
        <w:rPr>
          <w:rFonts w:ascii="GHEA Grapalat" w:hAnsi="GHEA Grapalat"/>
          <w:sz w:val="24"/>
          <w:szCs w:val="24"/>
          <w:lang w:val="hy-AM"/>
        </w:rPr>
        <w:t>:</w:t>
      </w:r>
      <w:r w:rsidRPr="0084773D">
        <w:rPr>
          <w:rFonts w:ascii="GHEA Grapalat" w:hAnsi="GHEA Grapalat"/>
          <w:sz w:val="24"/>
          <w:szCs w:val="24"/>
          <w:vertAlign w:val="superscript"/>
          <w:lang w:val="hy-AM"/>
        </w:rPr>
        <w:t xml:space="preserve"> </w:t>
      </w:r>
    </w:p>
    <w:p w14:paraId="12E25C7C" w14:textId="3D600ABA" w:rsidR="00580FCB" w:rsidRPr="0084773D" w:rsidRDefault="00783C45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3.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Հայաստան</w:t>
      </w:r>
      <w:r w:rsidR="00D2131C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ազգային մակարդակով </w:t>
      </w:r>
      <w:r w:rsidR="001916CE" w:rsidRPr="0084773D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Pr="0084773D">
        <w:rPr>
          <w:rFonts w:ascii="GHEA Grapalat" w:hAnsi="GHEA Grapalat"/>
          <w:sz w:val="24"/>
          <w:szCs w:val="24"/>
          <w:lang w:val="hy-AM"/>
        </w:rPr>
        <w:t>ստեղծ</w:t>
      </w:r>
      <w:r w:rsidR="001916CE" w:rsidRPr="0084773D">
        <w:rPr>
          <w:rFonts w:ascii="GHEA Grapalat" w:hAnsi="GHEA Grapalat"/>
          <w:sz w:val="24"/>
          <w:szCs w:val="24"/>
          <w:lang w:val="hy-AM"/>
        </w:rPr>
        <w:t>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համապատասխան կառույցներ եւ մեխանիզմներ եւ Ծրագիրն իրականացնելու </w:t>
      </w:r>
      <w:r w:rsidR="00DE49DD" w:rsidRPr="0084773D">
        <w:rPr>
          <w:rFonts w:ascii="GHEA Grapalat" w:hAnsi="GHEA Grapalat"/>
          <w:sz w:val="24"/>
          <w:szCs w:val="24"/>
          <w:lang w:val="hy-AM"/>
        </w:rPr>
        <w:t>նպատակով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944BB2" w:rsidRPr="0084773D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Pr="0084773D">
        <w:rPr>
          <w:rFonts w:ascii="GHEA Grapalat" w:hAnsi="GHEA Grapalat"/>
          <w:sz w:val="24"/>
          <w:szCs w:val="24"/>
          <w:lang w:val="hy-AM"/>
        </w:rPr>
        <w:t>ընդուն</w:t>
      </w:r>
      <w:r w:rsidR="00944BB2" w:rsidRPr="0084773D">
        <w:rPr>
          <w:rFonts w:ascii="GHEA Grapalat" w:hAnsi="GHEA Grapalat"/>
          <w:sz w:val="24"/>
          <w:szCs w:val="24"/>
          <w:lang w:val="hy-AM"/>
        </w:rPr>
        <w:t>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ազգային համակարգման եւ գործունեության </w:t>
      </w:r>
      <w:r w:rsidRPr="0084773D">
        <w:rPr>
          <w:rFonts w:ascii="GHEA Grapalat" w:hAnsi="GHEA Grapalat"/>
          <w:sz w:val="24"/>
          <w:szCs w:val="24"/>
          <w:lang w:val="hy-AM"/>
        </w:rPr>
        <w:lastRenderedPageBreak/>
        <w:t>կազմակերպման համար անհրաժեշտ բոլոր մյուս միջոցները`</w:t>
      </w:r>
      <w:r w:rsidR="00F432C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Ստեղծագործ Եվրոպա կանոնակարգի համապատասխան դրույթների համա</w:t>
      </w:r>
      <w:r w:rsidR="00944C8E" w:rsidRPr="0084773D">
        <w:rPr>
          <w:rFonts w:ascii="GHEA Grapalat" w:hAnsi="GHEA Grapalat"/>
          <w:sz w:val="24"/>
          <w:szCs w:val="24"/>
          <w:lang w:val="hy-AM"/>
        </w:rPr>
        <w:t>ձայն</w:t>
      </w:r>
      <w:r w:rsidRPr="0084773D">
        <w:rPr>
          <w:rFonts w:ascii="GHEA Grapalat" w:hAnsi="GHEA Grapalat"/>
          <w:sz w:val="24"/>
          <w:szCs w:val="24"/>
          <w:lang w:val="hy-AM"/>
        </w:rPr>
        <w:t>: Մասնավորապես Հայաստանը պարտավորվում է ստեղծել «Ստեղծագործ Եվրոպա» հարթակ` Ստեղծագործ Եվրոպա կանոնակարգի 7(1)(դ) հոդվածի</w:t>
      </w:r>
      <w:r w:rsidR="000F0A23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Հանձնաժողովի կողմից տրամադրված ուղեցույցին համապատասխան:</w:t>
      </w:r>
    </w:p>
    <w:p w14:paraId="1102C65C" w14:textId="03D06DA6" w:rsidR="00D5150F" w:rsidRPr="0084773D" w:rsidRDefault="00783C45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4.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Ստեղծագործ Եվրոպա կանոնակարգի 24-րդ հոդվածով եւ դրա ենթախմբերում </w:t>
      </w:r>
      <w:r w:rsidR="00284C93" w:rsidRPr="0084773D">
        <w:rPr>
          <w:rFonts w:ascii="GHEA Grapalat" w:hAnsi="GHEA Grapalat"/>
          <w:sz w:val="24"/>
          <w:szCs w:val="24"/>
          <w:lang w:val="hy-AM"/>
        </w:rPr>
        <w:t>սահմանված</w:t>
      </w:r>
      <w:r w:rsidR="006D63C3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Ստեղծագործ Եվրոպա կոմիտեում Հայաստանի ներկայացուցչության եւ մասնակցության իրավունքները պետք է </w:t>
      </w:r>
      <w:r w:rsidR="00EB36B5" w:rsidRPr="0084773D">
        <w:rPr>
          <w:rFonts w:ascii="GHEA Grapalat" w:hAnsi="GHEA Grapalat"/>
          <w:sz w:val="24"/>
          <w:szCs w:val="24"/>
          <w:lang w:val="hy-AM"/>
        </w:rPr>
        <w:t>համապատասխանեն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ասոցացված երկրների նկատմամբ կիրառելի իրավունքներ</w:t>
      </w:r>
      <w:r w:rsidR="00003E88" w:rsidRPr="0084773D">
        <w:rPr>
          <w:rFonts w:ascii="GHEA Grapalat" w:hAnsi="GHEA Grapalat"/>
          <w:sz w:val="24"/>
          <w:szCs w:val="24"/>
          <w:lang w:val="hy-AM"/>
        </w:rPr>
        <w:t>ին</w:t>
      </w:r>
      <w:r w:rsidRPr="0084773D">
        <w:rPr>
          <w:rFonts w:ascii="GHEA Grapalat" w:hAnsi="GHEA Grapalat"/>
          <w:sz w:val="24"/>
          <w:szCs w:val="24"/>
          <w:lang w:val="hy-AM"/>
        </w:rPr>
        <w:t>: Հետեւաբար Հայաստանի ներկայացուցիչներ</w:t>
      </w:r>
      <w:r w:rsidR="009E4EA8" w:rsidRPr="0084773D">
        <w:rPr>
          <w:rFonts w:ascii="GHEA Grapalat" w:hAnsi="GHEA Grapalat"/>
          <w:sz w:val="24"/>
          <w:szCs w:val="24"/>
          <w:lang w:val="hy-AM"/>
        </w:rPr>
        <w:t>ը</w:t>
      </w:r>
      <w:r w:rsidR="00567E54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2C0">
        <w:rPr>
          <w:rFonts w:ascii="GHEA Grapalat" w:hAnsi="GHEA Grapalat"/>
          <w:sz w:val="24"/>
          <w:szCs w:val="24"/>
          <w:lang w:val="hy-AM"/>
        </w:rPr>
        <w:t xml:space="preserve">պետք է ունենան </w:t>
      </w:r>
      <w:r w:rsidRPr="0084773D">
        <w:rPr>
          <w:rFonts w:ascii="GHEA Grapalat" w:hAnsi="GHEA Grapalat"/>
          <w:sz w:val="24"/>
          <w:szCs w:val="24"/>
          <w:lang w:val="hy-AM"/>
        </w:rPr>
        <w:t>որպես դիտորդ առանց ձայնի իրավունքի մասնակցելու իրավունք Ծրագրի իրականացման մշտադիտարկման համար պատասխանատու Ստեղծագործ Եվրոպա կոմիտեում, որի համար Հայաստանը ֆինանսական հատկացում է կատարում</w:t>
      </w:r>
      <w:r w:rsidR="00951C55" w:rsidRPr="0084773D">
        <w:rPr>
          <w:rFonts w:ascii="GHEA Grapalat" w:hAnsi="GHEA Grapalat"/>
          <w:sz w:val="24"/>
          <w:szCs w:val="24"/>
          <w:lang w:val="hy-AM"/>
        </w:rPr>
        <w:t>,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</w:t>
      </w:r>
      <w:r w:rsidR="008F0828" w:rsidRPr="0084773D">
        <w:rPr>
          <w:rFonts w:ascii="GHEA Grapalat" w:hAnsi="GHEA Grapalat"/>
          <w:sz w:val="24"/>
          <w:szCs w:val="24"/>
          <w:lang w:val="hy-AM"/>
        </w:rPr>
        <w:t xml:space="preserve">այն հարցերով, որոնք վերաբերում են </w:t>
      </w:r>
      <w:r w:rsidRPr="0084773D">
        <w:rPr>
          <w:rFonts w:ascii="GHEA Grapalat" w:hAnsi="GHEA Grapalat"/>
          <w:sz w:val="24"/>
          <w:szCs w:val="24"/>
          <w:lang w:val="hy-AM"/>
        </w:rPr>
        <w:t>Հայաստանին:</w:t>
      </w:r>
    </w:p>
    <w:p w14:paraId="32806B93" w14:textId="13C57AC7" w:rsidR="00D5150F" w:rsidRPr="0084773D" w:rsidRDefault="00783C45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5.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Ստեղծագործ Եվրոպա կանոնակարգի 24-րդ հոդվածում նշված Կոմիտեի աշխատանքներին</w:t>
      </w:r>
      <w:r w:rsidR="00951C55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որպես դիտորդներ մասնակցելու </w:t>
      </w:r>
      <w:r w:rsidR="00F432C0">
        <w:rPr>
          <w:rFonts w:ascii="GHEA Grapalat" w:hAnsi="GHEA Grapalat"/>
          <w:sz w:val="24"/>
          <w:szCs w:val="24"/>
          <w:lang w:val="hy-AM"/>
        </w:rPr>
        <w:t xml:space="preserve">կամ Ծրագրի իրականացմանն առնչվող այլ հանդիպումներին մասնակցելու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նպատակով Հայաստանի ներկայացուցիչների եւ փորձագետների կողմից կատարված ճանապարհածախսն ու </w:t>
      </w:r>
      <w:r w:rsidR="00F432C0">
        <w:rPr>
          <w:rFonts w:ascii="GHEA Grapalat" w:hAnsi="GHEA Grapalat"/>
          <w:sz w:val="24"/>
          <w:szCs w:val="24"/>
          <w:lang w:val="hy-AM"/>
        </w:rPr>
        <w:t xml:space="preserve">կեցության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ծախսը հատուցվում </w:t>
      </w:r>
      <w:r w:rsidR="001601E4" w:rsidRPr="0084773D">
        <w:rPr>
          <w:rFonts w:ascii="GHEA Grapalat" w:hAnsi="GHEA Grapalat"/>
          <w:sz w:val="24"/>
          <w:szCs w:val="24"/>
          <w:lang w:val="hy-AM"/>
        </w:rPr>
        <w:t>են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Հանձնաժողովի կողմից նույն հիմ</w:t>
      </w:r>
      <w:r w:rsidR="00903656" w:rsidRPr="0084773D">
        <w:rPr>
          <w:rFonts w:ascii="GHEA Grapalat" w:hAnsi="GHEA Grapalat"/>
          <w:sz w:val="24"/>
          <w:szCs w:val="24"/>
          <w:lang w:val="hy-AM"/>
        </w:rPr>
        <w:t>քով</w:t>
      </w:r>
      <w:r w:rsidR="00187E28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2C0">
        <w:rPr>
          <w:rFonts w:ascii="GHEA Grapalat" w:hAnsi="GHEA Grapalat"/>
          <w:sz w:val="24"/>
          <w:szCs w:val="24"/>
          <w:lang w:val="hy-AM"/>
        </w:rPr>
        <w:t xml:space="preserve">և այն </w:t>
      </w:r>
      <w:r w:rsidR="00F432C0" w:rsidRPr="0084773D">
        <w:rPr>
          <w:rFonts w:ascii="GHEA Grapalat" w:hAnsi="GHEA Grapalat"/>
          <w:sz w:val="24"/>
          <w:szCs w:val="24"/>
          <w:lang w:val="hy-AM"/>
        </w:rPr>
        <w:t xml:space="preserve">ընթացակարգերին </w:t>
      </w:r>
      <w:r w:rsidR="00187E28" w:rsidRPr="0084773D">
        <w:rPr>
          <w:rFonts w:ascii="GHEA Grapalat" w:hAnsi="GHEA Grapalat"/>
          <w:sz w:val="24"/>
          <w:szCs w:val="24"/>
          <w:lang w:val="hy-AM"/>
        </w:rPr>
        <w:t>համապատասխան</w:t>
      </w:r>
      <w:r w:rsidR="00F432C0">
        <w:rPr>
          <w:rFonts w:ascii="GHEA Grapalat" w:hAnsi="GHEA Grapalat"/>
          <w:sz w:val="24"/>
          <w:szCs w:val="24"/>
          <w:lang w:val="hy-AM"/>
        </w:rPr>
        <w:t>,</w:t>
      </w:r>
      <w:r w:rsidR="00187E28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F432C0">
        <w:rPr>
          <w:rFonts w:ascii="GHEA Grapalat" w:hAnsi="GHEA Grapalat"/>
          <w:sz w:val="24"/>
          <w:szCs w:val="24"/>
          <w:lang w:val="hy-AM"/>
        </w:rPr>
        <w:t xml:space="preserve">որոնք գործում են </w:t>
      </w:r>
      <w:r w:rsidRPr="0084773D">
        <w:rPr>
          <w:rFonts w:ascii="GHEA Grapalat" w:hAnsi="GHEA Grapalat"/>
          <w:sz w:val="24"/>
          <w:szCs w:val="24"/>
          <w:lang w:val="hy-AM"/>
        </w:rPr>
        <w:t>Եվր</w:t>
      </w:r>
      <w:r w:rsidR="002545D3" w:rsidRPr="0084773D">
        <w:rPr>
          <w:rFonts w:ascii="GHEA Grapalat" w:hAnsi="GHEA Grapalat"/>
          <w:sz w:val="24"/>
          <w:szCs w:val="24"/>
          <w:lang w:val="hy-AM"/>
        </w:rPr>
        <w:t>ոպ</w:t>
      </w:r>
      <w:r w:rsidRPr="0084773D">
        <w:rPr>
          <w:rFonts w:ascii="GHEA Grapalat" w:hAnsi="GHEA Grapalat"/>
          <w:sz w:val="24"/>
          <w:szCs w:val="24"/>
          <w:lang w:val="hy-AM"/>
        </w:rPr>
        <w:t>ական միության անդամ պետությունների ներկայացուցիչների համար:</w:t>
      </w:r>
    </w:p>
    <w:p w14:paraId="03ABAA11" w14:textId="1A03D227" w:rsidR="00D5150F" w:rsidRPr="0084773D" w:rsidRDefault="00783C45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6.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Կողմերը գործող դրույթների շրջանակներում գործադրում են բոլոր ջանքերը` սույն </w:t>
      </w:r>
      <w:r w:rsidR="00915254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ամաձայնագրով կարգավորվող գործողություններին մասնակցող արվեստագետների, լրագրողների եւ մասնագետների ազատ տեղաշարժին եւ կացությանը, ինչպես նաեւ </w:t>
      </w:r>
      <w:r w:rsidR="00F618BB" w:rsidRPr="0084773D">
        <w:rPr>
          <w:rFonts w:ascii="GHEA Grapalat" w:hAnsi="GHEA Grapalat"/>
          <w:sz w:val="24"/>
          <w:szCs w:val="24"/>
          <w:lang w:val="hy-AM"/>
        </w:rPr>
        <w:t>այդ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գործողություններում օգտագործելու համար նախատեսված ապրանքների եւ ծառայությունների </w:t>
      </w:r>
      <w:r w:rsidRPr="0084773D">
        <w:rPr>
          <w:rFonts w:ascii="GHEA Grapalat" w:hAnsi="GHEA Grapalat"/>
          <w:sz w:val="24"/>
          <w:szCs w:val="24"/>
          <w:lang w:val="hy-AM"/>
        </w:rPr>
        <w:lastRenderedPageBreak/>
        <w:t>միջսահմանային տեղաշարժին նպաստելու համար:</w:t>
      </w:r>
    </w:p>
    <w:p w14:paraId="6BA80279" w14:textId="1FA1DBF1" w:rsidR="00D5150F" w:rsidRPr="0084773D" w:rsidRDefault="00783C45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7.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Հայաստանը </w:t>
      </w:r>
      <w:r w:rsidR="004C6178" w:rsidRPr="0084773D">
        <w:rPr>
          <w:rFonts w:ascii="GHEA Grapalat" w:hAnsi="GHEA Grapalat"/>
          <w:sz w:val="24"/>
          <w:szCs w:val="24"/>
          <w:lang w:val="hy-AM"/>
        </w:rPr>
        <w:t>նպատակահարմար լինելու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դեպքում ձեռնարկում է բոլոր անհրաժեշտ միջոցները</w:t>
      </w:r>
      <w:r w:rsidR="004E44A1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ապահովելու</w:t>
      </w:r>
      <w:r w:rsidR="00AC7801" w:rsidRPr="0084773D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Pr="0084773D">
        <w:rPr>
          <w:rFonts w:ascii="GHEA Grapalat" w:hAnsi="GHEA Grapalat"/>
          <w:sz w:val="24"/>
          <w:szCs w:val="24"/>
          <w:lang w:val="hy-AM"/>
        </w:rPr>
        <w:t>, որ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Հայաստանում գնված կամ Հայաստան ներմուծված ապրանքներն ու ծառայությունները,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որոնք մասամբ կամ ամբողջությամբ ֆինանսավորվում են սույն համաձայնագրին համապատասխան գործողությունների իրականացման </w:t>
      </w:r>
      <w:r w:rsidR="00AC7801" w:rsidRPr="0084773D">
        <w:rPr>
          <w:rFonts w:ascii="GHEA Grapalat" w:hAnsi="GHEA Grapalat"/>
          <w:sz w:val="24"/>
          <w:szCs w:val="24"/>
          <w:lang w:val="hy-AM"/>
        </w:rPr>
        <w:t>նպատակով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կնքված դրամաշնորհային </w:t>
      </w:r>
      <w:r w:rsidR="00241487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ամաձայնագրերի եւ (կամ) պայմանագրերի համաձայն, ազատվեն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Հայաստանում կիրառվող մաքսատուրքերից, ներմուծման տուրքերից եւ ԱԱՀ-ից:</w:t>
      </w:r>
    </w:p>
    <w:p w14:paraId="2773D3EB" w14:textId="77777777" w:rsidR="009830EF" w:rsidRPr="0084773D" w:rsidRDefault="00783C45" w:rsidP="003A4E53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8.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Հայաստանի կողմից անգլե</w:t>
      </w:r>
      <w:r w:rsidR="00F035FD" w:rsidRPr="0084773D">
        <w:rPr>
          <w:rFonts w:ascii="GHEA Grapalat" w:hAnsi="GHEA Grapalat"/>
          <w:sz w:val="24"/>
          <w:szCs w:val="24"/>
          <w:lang w:val="hy-AM"/>
        </w:rPr>
        <w:t>րե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նն օգտագործվում է հայտերի, պայմանագրերի եւ հաշվետվությունների, ինչպես նաեւ Ծրագրի այլ վարչական </w:t>
      </w:r>
      <w:r w:rsidR="00B83A8F" w:rsidRPr="0084773D">
        <w:rPr>
          <w:rFonts w:ascii="GHEA Grapalat" w:hAnsi="GHEA Grapalat"/>
          <w:sz w:val="24"/>
          <w:szCs w:val="24"/>
          <w:lang w:val="hy-AM"/>
        </w:rPr>
        <w:t>հարցերի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հետ կապված ընթացակարգերի առնչությամբ Հանձնաժողովի հետ կապ հաստատելու համար։</w:t>
      </w:r>
    </w:p>
    <w:p w14:paraId="2195B0DF" w14:textId="77777777" w:rsidR="00D5150F" w:rsidRPr="0084773D" w:rsidRDefault="00D5150F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6AF0DF7" w14:textId="77777777" w:rsidR="00D5150F" w:rsidRPr="00EC18D5" w:rsidRDefault="00783C45" w:rsidP="00EC18D5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C18D5">
        <w:rPr>
          <w:rFonts w:ascii="GHEA Grapalat" w:hAnsi="GHEA Grapalat"/>
          <w:b/>
          <w:sz w:val="24"/>
          <w:szCs w:val="24"/>
          <w:lang w:val="hy-AM"/>
        </w:rPr>
        <w:t>Հոդված 3</w:t>
      </w:r>
    </w:p>
    <w:p w14:paraId="04B783FE" w14:textId="77777777" w:rsidR="00D5150F" w:rsidRDefault="00783C45" w:rsidP="00EC18D5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C18D5">
        <w:rPr>
          <w:rFonts w:ascii="GHEA Grapalat" w:hAnsi="GHEA Grapalat"/>
          <w:b/>
          <w:sz w:val="24"/>
          <w:szCs w:val="24"/>
          <w:lang w:val="hy-AM"/>
        </w:rPr>
        <w:t>Ֆինանսական հատկացումը</w:t>
      </w:r>
    </w:p>
    <w:p w14:paraId="0F4F50C9" w14:textId="77777777" w:rsidR="00EC18D5" w:rsidRPr="00EC18D5" w:rsidRDefault="00EC18D5" w:rsidP="00EC18D5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0DAFA9F" w14:textId="1DBF0256" w:rsidR="008534E1" w:rsidRPr="0084773D" w:rsidRDefault="00783C45" w:rsidP="00EC18D5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1.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Հայաստանի կամ Հայաստանի իրավաբանական անձանց մասնակցությունը </w:t>
      </w:r>
      <w:r w:rsidR="00241487">
        <w:rPr>
          <w:rFonts w:ascii="GHEA Grapalat" w:hAnsi="GHEA Grapalat"/>
          <w:sz w:val="24"/>
          <w:szCs w:val="24"/>
          <w:lang w:val="hy-AM"/>
        </w:rPr>
        <w:t>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րագրին </w:t>
      </w:r>
      <w:r w:rsidR="00D40C9F" w:rsidRPr="0084773D">
        <w:rPr>
          <w:rFonts w:ascii="GHEA Grapalat" w:hAnsi="GHEA Grapalat"/>
          <w:sz w:val="24"/>
          <w:szCs w:val="24"/>
          <w:lang w:val="hy-AM"/>
        </w:rPr>
        <w:t>պայմանավոր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ված է Ծրագրին </w:t>
      </w:r>
      <w:r w:rsidR="00611DB4" w:rsidRPr="0084773D">
        <w:rPr>
          <w:rFonts w:ascii="GHEA Grapalat" w:hAnsi="GHEA Grapalat"/>
          <w:sz w:val="24"/>
          <w:szCs w:val="24"/>
          <w:lang w:val="hy-AM"/>
        </w:rPr>
        <w:t xml:space="preserve">ուղղված </w:t>
      </w:r>
      <w:r w:rsidRPr="0084773D">
        <w:rPr>
          <w:rFonts w:ascii="GHEA Grapalat" w:hAnsi="GHEA Grapalat"/>
          <w:sz w:val="24"/>
          <w:szCs w:val="24"/>
          <w:lang w:val="hy-AM"/>
        </w:rPr>
        <w:t>Հայաստանի ֆինանսական հատկաց</w:t>
      </w:r>
      <w:r w:rsidR="00611DB4" w:rsidRPr="0084773D">
        <w:rPr>
          <w:rFonts w:ascii="GHEA Grapalat" w:hAnsi="GHEA Grapalat"/>
          <w:sz w:val="24"/>
          <w:szCs w:val="24"/>
          <w:lang w:val="hy-AM"/>
        </w:rPr>
        <w:t>մամբ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Միության ընդհանուր բյուջեի (այսուհետ՝ Միության բյուջե) շրջանակներում կառավարման, </w:t>
      </w:r>
      <w:r w:rsidR="00CB51B1" w:rsidRPr="0084773D">
        <w:rPr>
          <w:rFonts w:ascii="GHEA Grapalat" w:hAnsi="GHEA Grapalat"/>
          <w:sz w:val="24"/>
          <w:szCs w:val="24"/>
          <w:lang w:val="hy-AM"/>
        </w:rPr>
        <w:t>իրականացման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գործառնության հետ կապված ծախսեր</w:t>
      </w:r>
      <w:r w:rsidR="00D53B1C" w:rsidRPr="0084773D">
        <w:rPr>
          <w:rFonts w:ascii="GHEA Grapalat" w:hAnsi="GHEA Grapalat"/>
          <w:sz w:val="24"/>
          <w:szCs w:val="24"/>
          <w:lang w:val="hy-AM"/>
        </w:rPr>
        <w:t>ով</w:t>
      </w:r>
      <w:r w:rsidRPr="0084773D">
        <w:rPr>
          <w:rFonts w:ascii="GHEA Grapalat" w:hAnsi="GHEA Grapalat"/>
          <w:sz w:val="24"/>
          <w:szCs w:val="24"/>
          <w:lang w:val="hy-AM"/>
        </w:rPr>
        <w:t>: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BCD8A2B" w14:textId="77777777" w:rsidR="008534E1" w:rsidRPr="0084773D" w:rsidRDefault="00783C45" w:rsidP="00D87FBD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2.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Ֆինանսական հատկացումը պետք է լինի հետեւյալ</w:t>
      </w:r>
      <w:r w:rsidR="00DA6ABA" w:rsidRPr="0084773D">
        <w:rPr>
          <w:rFonts w:ascii="GHEA Grapalat" w:hAnsi="GHEA Grapalat"/>
          <w:sz w:val="24"/>
          <w:szCs w:val="24"/>
          <w:lang w:val="hy-AM"/>
        </w:rPr>
        <w:t>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տեսքով՝</w:t>
      </w:r>
    </w:p>
    <w:p w14:paraId="373A5662" w14:textId="77777777" w:rsidR="008534E1" w:rsidRPr="0084773D" w:rsidRDefault="00783C45" w:rsidP="00D87FBD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ա)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գործառնական հատկացում. եւ </w:t>
      </w:r>
    </w:p>
    <w:p w14:paraId="5410C15F" w14:textId="77777777" w:rsidR="008534E1" w:rsidRPr="0084773D" w:rsidRDefault="00783C45" w:rsidP="00D87FBD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բ)</w:t>
      </w:r>
      <w:r w:rsidR="00EC18D5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մասնակցության վճար։</w:t>
      </w:r>
    </w:p>
    <w:p w14:paraId="21D73633" w14:textId="77777777" w:rsidR="008534E1" w:rsidRPr="0084773D" w:rsidRDefault="00783C45" w:rsidP="00D87FBD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3.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Ֆինանսական հատկացումը պետք է լինի տարեկան մ</w:t>
      </w:r>
      <w:r w:rsidR="00B7535C" w:rsidRPr="0084773D">
        <w:rPr>
          <w:rFonts w:ascii="GHEA Grapalat" w:hAnsi="GHEA Grapalat"/>
          <w:sz w:val="24"/>
          <w:szCs w:val="24"/>
          <w:lang w:val="hy-AM"/>
        </w:rPr>
        <w:t xml:space="preserve">իանվագ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վճարի </w:t>
      </w:r>
      <w:r w:rsidRPr="0084773D">
        <w:rPr>
          <w:rFonts w:ascii="GHEA Grapalat" w:hAnsi="GHEA Grapalat"/>
          <w:sz w:val="24"/>
          <w:szCs w:val="24"/>
          <w:lang w:val="hy-AM"/>
        </w:rPr>
        <w:lastRenderedPageBreak/>
        <w:t>տեսքով՝ ֆինանսական միջոցներ հատկաց</w:t>
      </w:r>
      <w:r w:rsidR="00925D44" w:rsidRPr="0084773D">
        <w:rPr>
          <w:rFonts w:ascii="GHEA Grapalat" w:hAnsi="GHEA Grapalat"/>
          <w:sz w:val="24"/>
          <w:szCs w:val="24"/>
          <w:lang w:val="hy-AM"/>
        </w:rPr>
        <w:t>նելու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0261AF" w:rsidRPr="0084773D">
        <w:rPr>
          <w:rFonts w:ascii="GHEA Grapalat" w:hAnsi="GHEA Grapalat"/>
          <w:sz w:val="24"/>
          <w:szCs w:val="24"/>
          <w:lang w:val="hy-AM"/>
        </w:rPr>
        <w:t>հրավերին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համապատասխան, եւ տրամադրվ</w:t>
      </w:r>
      <w:r w:rsidR="004E44A1" w:rsidRPr="0084773D">
        <w:rPr>
          <w:rFonts w:ascii="GHEA Grapalat" w:hAnsi="GHEA Grapalat"/>
          <w:sz w:val="24"/>
          <w:szCs w:val="24"/>
          <w:lang w:val="hy-AM"/>
        </w:rPr>
        <w:t>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39456A" w:rsidRPr="0084773D">
        <w:rPr>
          <w:rFonts w:ascii="GHEA Grapalat" w:hAnsi="GHEA Grapalat"/>
          <w:sz w:val="24"/>
          <w:szCs w:val="24"/>
          <w:lang w:val="hy-AM"/>
        </w:rPr>
        <w:t>հրավեր</w:t>
      </w:r>
      <w:r w:rsidR="00071B04" w:rsidRPr="0084773D">
        <w:rPr>
          <w:rFonts w:ascii="GHEA Grapalat" w:hAnsi="GHEA Grapalat"/>
          <w:sz w:val="24"/>
          <w:szCs w:val="24"/>
          <w:lang w:val="hy-AM"/>
        </w:rPr>
        <w:t>ի օրվանից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ոչ ուշ, քան 45 օր հետո:</w:t>
      </w:r>
    </w:p>
    <w:p w14:paraId="58471074" w14:textId="71C9D7A8" w:rsidR="003836B4" w:rsidRPr="0084773D" w:rsidRDefault="00783C45" w:rsidP="00D87FBD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4.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Գործառնական հատկացում</w:t>
      </w:r>
      <w:r w:rsidR="00A30D61" w:rsidRPr="0084773D">
        <w:rPr>
          <w:rFonts w:ascii="GHEA Grapalat" w:hAnsi="GHEA Grapalat"/>
          <w:sz w:val="24"/>
          <w:szCs w:val="24"/>
          <w:lang w:val="hy-AM"/>
        </w:rPr>
        <w:t xml:space="preserve">ն ուղղվում </w:t>
      </w:r>
      <w:r w:rsidRPr="0084773D">
        <w:rPr>
          <w:rFonts w:ascii="GHEA Grapalat" w:hAnsi="GHEA Grapalat"/>
          <w:sz w:val="24"/>
          <w:szCs w:val="24"/>
          <w:lang w:val="hy-AM"/>
        </w:rPr>
        <w:t>է Ծրագրի գործառնական եւ օժանդակ ծախսեր</w:t>
      </w:r>
      <w:r w:rsidR="00A30D61" w:rsidRPr="0084773D">
        <w:rPr>
          <w:rFonts w:ascii="GHEA Grapalat" w:hAnsi="GHEA Grapalat"/>
          <w:sz w:val="24"/>
          <w:szCs w:val="24"/>
          <w:lang w:val="hy-AM"/>
        </w:rPr>
        <w:t>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համարվում է </w:t>
      </w:r>
      <w:r w:rsidR="00241487" w:rsidRPr="0084773D">
        <w:rPr>
          <w:rFonts w:ascii="GHEA Grapalat" w:hAnsi="GHEA Grapalat"/>
          <w:sz w:val="24"/>
          <w:szCs w:val="24"/>
          <w:lang w:val="hy-AM"/>
        </w:rPr>
        <w:t>լրացուցիչ հատկացում</w:t>
      </w:r>
      <w:r w:rsidR="00241487">
        <w:rPr>
          <w:rFonts w:ascii="GHEA Grapalat" w:hAnsi="GHEA Grapalat"/>
          <w:sz w:val="24"/>
          <w:szCs w:val="24"/>
          <w:lang w:val="hy-AM"/>
        </w:rPr>
        <w:t xml:space="preserve"> 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րագրի համար վերջնականապես հաստատված ինչպես </w:t>
      </w:r>
      <w:r w:rsidR="00DC67FE" w:rsidRPr="0084773D">
        <w:rPr>
          <w:rFonts w:ascii="GHEA Grapalat" w:hAnsi="GHEA Grapalat"/>
          <w:sz w:val="24"/>
          <w:szCs w:val="24"/>
          <w:lang w:val="hy-AM"/>
        </w:rPr>
        <w:t>հանձնառությունների մասով՝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DC67FE" w:rsidRPr="0084773D">
        <w:rPr>
          <w:rFonts w:ascii="GHEA Grapalat" w:hAnsi="GHEA Grapalat"/>
          <w:sz w:val="24"/>
          <w:szCs w:val="24"/>
          <w:lang w:val="hy-AM"/>
        </w:rPr>
        <w:t>կապված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Միության բյուջե մուտքագրված գումարների </w:t>
      </w:r>
      <w:r w:rsidR="00676521" w:rsidRPr="0084773D">
        <w:rPr>
          <w:rFonts w:ascii="GHEA Grapalat" w:hAnsi="GHEA Grapalat"/>
          <w:sz w:val="24"/>
          <w:szCs w:val="24"/>
          <w:lang w:val="hy-AM"/>
        </w:rPr>
        <w:t>հետ</w:t>
      </w:r>
      <w:r w:rsidR="00656B3B" w:rsidRPr="0084773D">
        <w:rPr>
          <w:rFonts w:ascii="GHEA Grapalat" w:hAnsi="GHEA Grapalat"/>
          <w:sz w:val="24"/>
          <w:szCs w:val="24"/>
          <w:lang w:val="hy-AM"/>
        </w:rPr>
        <w:t>,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այնպես էլ վճարման </w:t>
      </w:r>
      <w:r w:rsidR="003B72EC" w:rsidRPr="0084773D">
        <w:rPr>
          <w:rFonts w:ascii="GHEA Grapalat" w:hAnsi="GHEA Grapalat"/>
          <w:sz w:val="24"/>
          <w:szCs w:val="24"/>
          <w:lang w:val="hy-AM"/>
        </w:rPr>
        <w:t>մասով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լրացուցիչ </w:t>
      </w:r>
      <w:r w:rsidR="003B72EC" w:rsidRPr="0084773D">
        <w:rPr>
          <w:rFonts w:ascii="GHEA Grapalat" w:hAnsi="GHEA Grapalat"/>
          <w:sz w:val="24"/>
          <w:szCs w:val="24"/>
          <w:lang w:val="hy-AM"/>
        </w:rPr>
        <w:t>հատկացումներ</w:t>
      </w:r>
      <w:r w:rsidRPr="0084773D">
        <w:rPr>
          <w:rFonts w:ascii="GHEA Grapalat" w:hAnsi="GHEA Grapalat"/>
          <w:sz w:val="24"/>
          <w:szCs w:val="24"/>
          <w:lang w:val="hy-AM"/>
        </w:rPr>
        <w:t>։</w:t>
      </w:r>
      <w:r w:rsidR="003B72EC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94F0862" w14:textId="699A4D09" w:rsidR="0052357E" w:rsidRPr="0084773D" w:rsidRDefault="00783C45" w:rsidP="00EC18D5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5.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Գործառնական հատկացումը հիմնված է շուկայական </w:t>
      </w:r>
      <w:r w:rsidR="000D5096" w:rsidRPr="0084773D">
        <w:rPr>
          <w:rFonts w:ascii="GHEA Grapalat" w:hAnsi="GHEA Grapalat"/>
          <w:sz w:val="24"/>
          <w:szCs w:val="24"/>
          <w:lang w:val="hy-AM"/>
        </w:rPr>
        <w:t>արժեքին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համարժեք հաշվարկված Հայաստանի համախառն ներքին արդյունքի (ՀՆԱ) եւ շուկայական </w:t>
      </w:r>
      <w:r w:rsidR="000D5096" w:rsidRPr="0084773D">
        <w:rPr>
          <w:rFonts w:ascii="GHEA Grapalat" w:hAnsi="GHEA Grapalat"/>
          <w:sz w:val="24"/>
          <w:szCs w:val="24"/>
          <w:lang w:val="hy-AM"/>
        </w:rPr>
        <w:t>արժեքին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համարժեք հաշվարկված Միության ՀՆԱ-ի հարաբերակցությամբ սահմանված հատկացման </w:t>
      </w:r>
      <w:r w:rsidR="00AF45A6" w:rsidRPr="0084773D">
        <w:rPr>
          <w:rFonts w:ascii="GHEA Grapalat" w:hAnsi="GHEA Grapalat"/>
          <w:sz w:val="24"/>
          <w:szCs w:val="24"/>
          <w:lang w:val="hy-AM"/>
        </w:rPr>
        <w:t xml:space="preserve">բազայի </w:t>
      </w:r>
      <w:r w:rsidRPr="0084773D">
        <w:rPr>
          <w:rFonts w:ascii="GHEA Grapalat" w:hAnsi="GHEA Grapalat"/>
          <w:sz w:val="24"/>
          <w:szCs w:val="24"/>
          <w:lang w:val="hy-AM"/>
        </w:rPr>
        <w:t>վրա։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Շուկայական </w:t>
      </w:r>
      <w:r w:rsidR="008E2BDB" w:rsidRPr="0084773D">
        <w:rPr>
          <w:rFonts w:ascii="GHEA Grapalat" w:hAnsi="GHEA Grapalat"/>
          <w:sz w:val="24"/>
          <w:szCs w:val="24"/>
          <w:lang w:val="hy-AM"/>
        </w:rPr>
        <w:t>արժեքին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համարժեք կիրառվող ՀՆԱ-ն որոշվում է Միության կողմից`հիմք ընդունելով </w:t>
      </w:r>
      <w:r w:rsidR="00B45E80" w:rsidRPr="0084773D">
        <w:rPr>
          <w:rFonts w:ascii="GHEA Grapalat" w:hAnsi="GHEA Grapalat"/>
          <w:sz w:val="24"/>
          <w:szCs w:val="24"/>
          <w:lang w:val="hy-AM"/>
        </w:rPr>
        <w:t xml:space="preserve">հատկացման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հաշվետու տարվան նախորդող տարում բյուջեի հաշվարկների համար </w:t>
      </w:r>
      <w:r w:rsidR="00B45E80" w:rsidRPr="0084773D">
        <w:rPr>
          <w:rFonts w:ascii="GHEA Grapalat" w:hAnsi="GHEA Grapalat"/>
          <w:sz w:val="24"/>
          <w:szCs w:val="24"/>
          <w:lang w:val="hy-AM"/>
        </w:rPr>
        <w:t>հասանելի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ամենավերջին վիճակագրական տվյալները: </w:t>
      </w:r>
      <w:r w:rsidR="00241487">
        <w:rPr>
          <w:rFonts w:ascii="GHEA Grapalat" w:hAnsi="GHEA Grapalat"/>
          <w:sz w:val="24"/>
          <w:szCs w:val="24"/>
          <w:lang w:val="hy-AM"/>
        </w:rPr>
        <w:t xml:space="preserve">Շեղվելով այս կանոնից` </w:t>
      </w:r>
      <w:r w:rsidR="00296AD6" w:rsidRPr="004D716C">
        <w:rPr>
          <w:rFonts w:ascii="GHEA Grapalat" w:hAnsi="GHEA Grapalat"/>
          <w:sz w:val="24"/>
          <w:szCs w:val="24"/>
          <w:lang w:val="hy-AM"/>
        </w:rPr>
        <w:t>202</w:t>
      </w:r>
      <w:r w:rsidR="00296AD6" w:rsidRPr="002A40FE">
        <w:rPr>
          <w:rFonts w:ascii="GHEA Grapalat" w:hAnsi="GHEA Grapalat"/>
          <w:sz w:val="24"/>
          <w:szCs w:val="24"/>
          <w:lang w:val="hy-AM"/>
        </w:rPr>
        <w:t>2</w:t>
      </w:r>
      <w:r w:rsidR="00296AD6" w:rsidRPr="004D716C">
        <w:rPr>
          <w:rFonts w:ascii="GHEA Grapalat" w:hAnsi="GHEA Grapalat"/>
          <w:sz w:val="24"/>
          <w:szCs w:val="24"/>
          <w:lang w:val="hy-AM"/>
        </w:rPr>
        <w:t xml:space="preserve"> </w:t>
      </w:r>
      <w:r w:rsidR="004D716C" w:rsidRPr="004D716C">
        <w:rPr>
          <w:rFonts w:ascii="GHEA Grapalat" w:hAnsi="GHEA Grapalat"/>
          <w:sz w:val="24"/>
          <w:szCs w:val="24"/>
          <w:lang w:val="hy-AM"/>
        </w:rPr>
        <w:t xml:space="preserve">թվականի համար գործառնական ներդրումը կհաշվարկվի 2019 թվականի ՀՆԱ-ի հիման վրա՝ շուկայական գներով։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հատկացման </w:t>
      </w:r>
      <w:r w:rsidR="00394C0B" w:rsidRPr="0084773D">
        <w:rPr>
          <w:rFonts w:ascii="GHEA Grapalat" w:hAnsi="GHEA Grapalat"/>
          <w:sz w:val="24"/>
          <w:szCs w:val="24"/>
          <w:lang w:val="hy-AM"/>
        </w:rPr>
        <w:t>բազայ</w:t>
      </w:r>
      <w:r w:rsidR="00C07303" w:rsidRPr="0084773D">
        <w:rPr>
          <w:rFonts w:ascii="GHEA Grapalat" w:hAnsi="GHEA Grapalat"/>
          <w:sz w:val="24"/>
          <w:szCs w:val="24"/>
          <w:lang w:val="hy-AM"/>
        </w:rPr>
        <w:t>ում արվող</w:t>
      </w:r>
      <w:r w:rsidR="00845B9F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ճշգրտումները սահմանված են I հավելվածով: </w:t>
      </w:r>
    </w:p>
    <w:p w14:paraId="28017411" w14:textId="77777777" w:rsidR="00595BDB" w:rsidRPr="0084773D" w:rsidRDefault="00783C45" w:rsidP="00EC18D5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6.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Սկզբնական գործառնական հատկացումը հաշվարկվում է`</w:t>
      </w:r>
      <w:r w:rsidR="00273391" w:rsidRPr="0084773D">
        <w:rPr>
          <w:rFonts w:ascii="GHEA Grapalat" w:hAnsi="GHEA Grapalat"/>
          <w:sz w:val="24"/>
          <w:szCs w:val="24"/>
          <w:lang w:val="hy-AM"/>
        </w:rPr>
        <w:t xml:space="preserve"> ճշգրտված </w:t>
      </w:r>
      <w:r w:rsidRPr="0084773D">
        <w:rPr>
          <w:rFonts w:ascii="GHEA Grapalat" w:hAnsi="GHEA Grapalat"/>
          <w:sz w:val="24"/>
          <w:szCs w:val="24"/>
          <w:lang w:val="hy-AM"/>
        </w:rPr>
        <w:t>հատկաց</w:t>
      </w:r>
      <w:r w:rsidR="00273391" w:rsidRPr="0084773D">
        <w:rPr>
          <w:rFonts w:ascii="GHEA Grapalat" w:hAnsi="GHEA Grapalat"/>
          <w:sz w:val="24"/>
          <w:szCs w:val="24"/>
          <w:lang w:val="hy-AM"/>
        </w:rPr>
        <w:t>ման բազան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կիրառելով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Ծրագրի ֆինանսավորման </w:t>
      </w:r>
      <w:r w:rsidR="00896FED" w:rsidRPr="0084773D">
        <w:rPr>
          <w:rFonts w:ascii="GHEA Grapalat" w:hAnsi="GHEA Grapalat"/>
          <w:sz w:val="24"/>
          <w:szCs w:val="24"/>
          <w:lang w:val="hy-AM"/>
        </w:rPr>
        <w:t>նպատակով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73231C" w:rsidRPr="0084773D">
        <w:rPr>
          <w:rFonts w:ascii="GHEA Grapalat" w:hAnsi="GHEA Grapalat"/>
          <w:sz w:val="24"/>
          <w:szCs w:val="24"/>
          <w:lang w:val="hy-AM"/>
        </w:rPr>
        <w:t>տվյալ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տարվա համար վերջնականապես </w:t>
      </w:r>
      <w:r w:rsidR="00E162DA" w:rsidRPr="0084773D">
        <w:rPr>
          <w:rFonts w:ascii="GHEA Grapalat" w:hAnsi="GHEA Grapalat"/>
          <w:sz w:val="24"/>
          <w:szCs w:val="24"/>
          <w:lang w:val="hy-AM"/>
        </w:rPr>
        <w:t>հաստատված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Միության բյուջե մուտքագրված </w:t>
      </w:r>
      <w:r w:rsidR="00EE02EF" w:rsidRPr="0084773D">
        <w:rPr>
          <w:rFonts w:ascii="GHEA Grapalat" w:hAnsi="GHEA Grapalat"/>
          <w:sz w:val="24"/>
          <w:szCs w:val="24"/>
          <w:lang w:val="hy-AM"/>
        </w:rPr>
        <w:t xml:space="preserve">հանձնառությունների մասով </w:t>
      </w:r>
      <w:r w:rsidRPr="0084773D">
        <w:rPr>
          <w:rFonts w:ascii="GHEA Grapalat" w:hAnsi="GHEA Grapalat"/>
          <w:sz w:val="24"/>
          <w:szCs w:val="24"/>
          <w:lang w:val="hy-AM"/>
        </w:rPr>
        <w:t>հատկաց</w:t>
      </w:r>
      <w:r w:rsidR="00EE02EF" w:rsidRPr="0084773D">
        <w:rPr>
          <w:rFonts w:ascii="GHEA Grapalat" w:hAnsi="GHEA Grapalat"/>
          <w:sz w:val="24"/>
          <w:szCs w:val="24"/>
          <w:lang w:val="hy-AM"/>
        </w:rPr>
        <w:t>ումների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12530D" w:rsidRPr="0084773D">
        <w:rPr>
          <w:rFonts w:ascii="GHEA Grapalat" w:hAnsi="GHEA Grapalat"/>
          <w:sz w:val="24"/>
          <w:szCs w:val="24"/>
          <w:lang w:val="hy-AM"/>
        </w:rPr>
        <w:t>նկատմամբ</w:t>
      </w:r>
      <w:r w:rsidRPr="0084773D">
        <w:rPr>
          <w:rFonts w:ascii="GHEA Grapalat" w:hAnsi="GHEA Grapalat"/>
          <w:sz w:val="24"/>
          <w:szCs w:val="24"/>
          <w:lang w:val="hy-AM"/>
        </w:rPr>
        <w:t>:</w:t>
      </w:r>
    </w:p>
    <w:p w14:paraId="5ACE6932" w14:textId="73C33506" w:rsidR="008534E1" w:rsidRDefault="00783C45" w:rsidP="00EC18D5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7.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Մասնակցության վճարը կազմում է 4-րդ եւ 5-րդ </w:t>
      </w:r>
      <w:r w:rsidR="00241487">
        <w:rPr>
          <w:rFonts w:ascii="GHEA Grapalat" w:hAnsi="GHEA Grapalat"/>
          <w:sz w:val="24"/>
          <w:szCs w:val="24"/>
          <w:lang w:val="hy-AM"/>
        </w:rPr>
        <w:t>կետերին</w:t>
      </w:r>
      <w:r w:rsidR="00241487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համապատասխան հաշվարկված սկզբնական գործառնական հատկացման 4</w:t>
      </w:r>
      <w:r w:rsidR="00D87FBD">
        <w:rPr>
          <w:rFonts w:ascii="Courier New" w:hAnsi="Courier New" w:cs="Courier New"/>
          <w:sz w:val="24"/>
          <w:szCs w:val="24"/>
          <w:lang w:val="hy-AM"/>
        </w:rPr>
        <w:t> </w:t>
      </w:r>
      <w:r w:rsidRPr="0084773D">
        <w:rPr>
          <w:rFonts w:ascii="GHEA Grapalat" w:hAnsi="GHEA Grapalat"/>
          <w:sz w:val="24"/>
          <w:szCs w:val="24"/>
          <w:lang w:val="hy-AM"/>
        </w:rPr>
        <w:t>տոկոսը եւ</w:t>
      </w:r>
      <w:r w:rsidR="00F069C5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իրականացվում է աստիճանաբար, ինչպես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սահմանված է I</w:t>
      </w:r>
      <w:r w:rsidR="00D87FBD">
        <w:rPr>
          <w:rFonts w:ascii="Courier New" w:hAnsi="Courier New" w:cs="Courier New"/>
          <w:sz w:val="24"/>
          <w:szCs w:val="24"/>
          <w:lang w:val="hy-AM"/>
        </w:rPr>
        <w:t> 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հավելվածով։ </w:t>
      </w:r>
    </w:p>
    <w:p w14:paraId="3BA685C5" w14:textId="69B5FCCD" w:rsidR="009830EF" w:rsidRDefault="00783C45" w:rsidP="00EC18D5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8.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Միությունը Հայաստանին տրամադրում է իր ֆինանսական մասնակցության վերաբերյալ տեղեկ</w:t>
      </w:r>
      <w:r w:rsidR="00F1286E" w:rsidRPr="0084773D">
        <w:rPr>
          <w:rFonts w:ascii="GHEA Grapalat" w:hAnsi="GHEA Grapalat"/>
          <w:sz w:val="24"/>
          <w:szCs w:val="24"/>
          <w:lang w:val="hy-AM"/>
        </w:rPr>
        <w:t>ատվություն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, որը ներառված է </w:t>
      </w:r>
      <w:r w:rsidR="00241487">
        <w:rPr>
          <w:rFonts w:ascii="GHEA Grapalat" w:hAnsi="GHEA Grapalat"/>
          <w:sz w:val="24"/>
          <w:szCs w:val="24"/>
          <w:lang w:val="hy-AM"/>
        </w:rPr>
        <w:t>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րագրի </w:t>
      </w:r>
      <w:r w:rsidR="00AE77E1" w:rsidRPr="0084773D">
        <w:rPr>
          <w:rFonts w:ascii="GHEA Grapalat" w:hAnsi="GHEA Grapalat"/>
          <w:sz w:val="24"/>
          <w:szCs w:val="24"/>
          <w:lang w:val="hy-AM"/>
        </w:rPr>
        <w:lastRenderedPageBreak/>
        <w:t>մասով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Միության բյուջետային եւ գործադիր մարմիններին տրամադրվող</w:t>
      </w:r>
      <w:r w:rsidR="00AE77E1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բյուջեին, հաշվապահության</w:t>
      </w:r>
      <w:r w:rsidR="00AE77E1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>, կատարողականին եւ գնահատմանն առնչվող տեղեկ</w:t>
      </w:r>
      <w:r w:rsidR="00AE77E1" w:rsidRPr="0084773D">
        <w:rPr>
          <w:rFonts w:ascii="GHEA Grapalat" w:hAnsi="GHEA Grapalat"/>
          <w:sz w:val="24"/>
          <w:szCs w:val="24"/>
          <w:lang w:val="hy-AM"/>
        </w:rPr>
        <w:t>ատվ</w:t>
      </w:r>
      <w:r w:rsidRPr="0084773D">
        <w:rPr>
          <w:rFonts w:ascii="GHEA Grapalat" w:hAnsi="GHEA Grapalat"/>
          <w:sz w:val="24"/>
          <w:szCs w:val="24"/>
          <w:lang w:val="hy-AM"/>
        </w:rPr>
        <w:t>ությ</w:t>
      </w:r>
      <w:r w:rsidR="00AE77E1" w:rsidRPr="0084773D">
        <w:rPr>
          <w:rFonts w:ascii="GHEA Grapalat" w:hAnsi="GHEA Grapalat"/>
          <w:sz w:val="24"/>
          <w:szCs w:val="24"/>
          <w:lang w:val="hy-AM"/>
        </w:rPr>
        <w:t>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մեջ։ Այդ տեղեկ</w:t>
      </w:r>
      <w:r w:rsidR="00F1286E" w:rsidRPr="0084773D">
        <w:rPr>
          <w:rFonts w:ascii="GHEA Grapalat" w:hAnsi="GHEA Grapalat"/>
          <w:sz w:val="24"/>
          <w:szCs w:val="24"/>
          <w:lang w:val="hy-AM"/>
        </w:rPr>
        <w:t>ատվությունը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տրամադրվում է՝ պատշաճորեն հաշվի առնելով Միության եւ Հայաստանի գաղտնիության եւ տվյալների պաշտպանության կանոնները, եւ այն չպետք է սահման</w:t>
      </w:r>
      <w:r w:rsidR="00B94F8E" w:rsidRPr="0084773D">
        <w:rPr>
          <w:rFonts w:ascii="GHEA Grapalat" w:hAnsi="GHEA Grapalat"/>
          <w:sz w:val="24"/>
          <w:szCs w:val="24"/>
          <w:lang w:val="hy-AM"/>
        </w:rPr>
        <w:t>ա</w:t>
      </w:r>
      <w:r w:rsidRPr="0084773D">
        <w:rPr>
          <w:rFonts w:ascii="GHEA Grapalat" w:hAnsi="GHEA Grapalat"/>
          <w:sz w:val="24"/>
          <w:szCs w:val="24"/>
          <w:lang w:val="hy-AM"/>
        </w:rPr>
        <w:t>փակի այն տեղեկությունները, որոնք Հայաստանն իրավունք ունի ստանալ</w:t>
      </w:r>
      <w:r w:rsidR="00204FED" w:rsidRPr="0084773D">
        <w:rPr>
          <w:rFonts w:ascii="GHEA Grapalat" w:hAnsi="GHEA Grapalat"/>
          <w:sz w:val="24"/>
          <w:szCs w:val="24"/>
          <w:lang w:val="hy-AM"/>
        </w:rPr>
        <w:t>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II հավելվածի համաձայն:</w:t>
      </w:r>
    </w:p>
    <w:p w14:paraId="44C3D4DE" w14:textId="77777777" w:rsidR="008534E1" w:rsidRPr="0084773D" w:rsidRDefault="00783C45" w:rsidP="00EC18D5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9.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Հայաստանի </w:t>
      </w:r>
      <w:r w:rsidR="00F4328F" w:rsidRPr="0084773D">
        <w:rPr>
          <w:rFonts w:ascii="GHEA Grapalat" w:hAnsi="GHEA Grapalat"/>
          <w:sz w:val="24"/>
          <w:szCs w:val="24"/>
          <w:lang w:val="hy-AM"/>
        </w:rPr>
        <w:t xml:space="preserve">կողմից արվող </w:t>
      </w:r>
      <w:r w:rsidRPr="0084773D">
        <w:rPr>
          <w:rFonts w:ascii="GHEA Grapalat" w:hAnsi="GHEA Grapalat"/>
          <w:sz w:val="24"/>
          <w:szCs w:val="24"/>
          <w:lang w:val="hy-AM"/>
        </w:rPr>
        <w:t>բոլոր հատկացումները կամ Միության կողմից վճարումները, ինչպես նաեւ վճարման ենթակա կամ ստացվող գումարների հաշվարկը կատարվում է եվրոյով:</w:t>
      </w:r>
    </w:p>
    <w:p w14:paraId="27CA1C7F" w14:textId="77777777" w:rsidR="008534E1" w:rsidRPr="0084773D" w:rsidRDefault="008534E1" w:rsidP="009157B8">
      <w:pPr>
        <w:widowControl w:val="0"/>
        <w:spacing w:after="16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0FB3F16E" w14:textId="77777777" w:rsidR="00D5150F" w:rsidRPr="009157B8" w:rsidRDefault="00783C45" w:rsidP="009157B8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57B8">
        <w:rPr>
          <w:rFonts w:ascii="GHEA Grapalat" w:hAnsi="GHEA Grapalat"/>
          <w:b/>
          <w:sz w:val="24"/>
          <w:szCs w:val="24"/>
          <w:lang w:val="hy-AM"/>
        </w:rPr>
        <w:t>Հոդված 4</w:t>
      </w:r>
    </w:p>
    <w:p w14:paraId="0541D2C5" w14:textId="77777777" w:rsidR="00D5150F" w:rsidRDefault="00783C45" w:rsidP="009157B8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57B8">
        <w:rPr>
          <w:rFonts w:ascii="GHEA Grapalat" w:hAnsi="GHEA Grapalat"/>
          <w:b/>
          <w:sz w:val="24"/>
          <w:szCs w:val="24"/>
          <w:lang w:val="hy-AM"/>
        </w:rPr>
        <w:t>Մշտադիտարկում, գնահատում եւ հաշվետվությունների ներկայացում</w:t>
      </w:r>
    </w:p>
    <w:p w14:paraId="493F7FD2" w14:textId="77777777" w:rsidR="009157B8" w:rsidRPr="009157B8" w:rsidRDefault="009157B8" w:rsidP="009157B8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2417743B" w14:textId="77777777" w:rsidR="00D5150F" w:rsidRPr="0084773D" w:rsidRDefault="00783C45" w:rsidP="009157B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Չսահմանափակելով Հանձնաժողովի, Խարդախության դեմ պայքարի եվրոպական գրասենյակի (ԽՊԵԳ) եւ Եվրոպական միության </w:t>
      </w:r>
      <w:r w:rsidR="009129EE" w:rsidRPr="0084773D">
        <w:rPr>
          <w:rFonts w:ascii="GHEA Grapalat" w:hAnsi="GHEA Grapalat"/>
          <w:sz w:val="24"/>
          <w:szCs w:val="24"/>
          <w:lang w:val="hy-AM"/>
        </w:rPr>
        <w:t>հաշվիչ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դատարանի՝ Ծրագրի մշտադիտարկմանն ու գնահատմանն առնչվող պարտականությունները՝ Հայաստանի մասնակցությունը Ծրագրին</w:t>
      </w:r>
      <w:r w:rsidR="00F43768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5E4E8E" w:rsidRPr="0084773D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Pr="0084773D">
        <w:rPr>
          <w:rFonts w:ascii="GHEA Grapalat" w:hAnsi="GHEA Grapalat"/>
          <w:sz w:val="24"/>
          <w:szCs w:val="24"/>
          <w:lang w:val="hy-AM"/>
        </w:rPr>
        <w:t>շարունակաբար մշտադիտարկ</w:t>
      </w:r>
      <w:r w:rsidR="005E4E8E" w:rsidRPr="0084773D">
        <w:rPr>
          <w:rFonts w:ascii="GHEA Grapalat" w:hAnsi="GHEA Grapalat"/>
          <w:sz w:val="24"/>
          <w:szCs w:val="24"/>
          <w:lang w:val="hy-AM"/>
        </w:rPr>
        <w:t>ման ենթարկվի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գործընկեր</w:t>
      </w:r>
      <w:r w:rsidR="00DD140A" w:rsidRPr="0084773D">
        <w:rPr>
          <w:rFonts w:ascii="GHEA Grapalat" w:hAnsi="GHEA Grapalat"/>
          <w:sz w:val="24"/>
          <w:szCs w:val="24"/>
          <w:lang w:val="hy-AM"/>
        </w:rPr>
        <w:t xml:space="preserve">ային </w:t>
      </w:r>
      <w:r w:rsidRPr="0084773D">
        <w:rPr>
          <w:rFonts w:ascii="GHEA Grapalat" w:hAnsi="GHEA Grapalat"/>
          <w:sz w:val="24"/>
          <w:szCs w:val="24"/>
          <w:lang w:val="hy-AM"/>
        </w:rPr>
        <w:t>սկզբունք</w:t>
      </w:r>
      <w:r w:rsidR="00DD140A" w:rsidRPr="0084773D">
        <w:rPr>
          <w:rFonts w:ascii="GHEA Grapalat" w:hAnsi="GHEA Grapalat"/>
          <w:sz w:val="24"/>
          <w:szCs w:val="24"/>
          <w:lang w:val="hy-AM"/>
        </w:rPr>
        <w:t>ի հիման վրա</w:t>
      </w:r>
      <w:r w:rsidR="00110C81" w:rsidRPr="0084773D">
        <w:rPr>
          <w:rFonts w:ascii="GHEA Grapalat" w:hAnsi="GHEA Grapalat"/>
          <w:sz w:val="24"/>
          <w:szCs w:val="24"/>
          <w:lang w:val="hy-AM"/>
        </w:rPr>
        <w:t>,</w:t>
      </w:r>
      <w:r w:rsidR="00FA27CA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Հանձնաժողովի եւ Հայաստանի մասնակցությամբ: </w:t>
      </w:r>
    </w:p>
    <w:p w14:paraId="32D2C637" w14:textId="05B0431B" w:rsidR="00D5150F" w:rsidRDefault="00783C45" w:rsidP="009157B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ամաձայնագրով Միության ֆինանսավորման հետ կապված ֆինանսների </w:t>
      </w:r>
      <w:r w:rsidR="00AC517E" w:rsidRPr="0084773D">
        <w:rPr>
          <w:rFonts w:ascii="GHEA Grapalat" w:hAnsi="GHEA Grapalat"/>
          <w:sz w:val="24"/>
          <w:szCs w:val="24"/>
          <w:lang w:val="hy-AM"/>
        </w:rPr>
        <w:t>խելամիտ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կառավարման, այդ թվում`ֆինանսական հսկողության, </w:t>
      </w:r>
      <w:r w:rsidR="00B96976" w:rsidRPr="0084773D">
        <w:rPr>
          <w:rFonts w:ascii="GHEA Grapalat" w:hAnsi="GHEA Grapalat"/>
          <w:sz w:val="24"/>
          <w:szCs w:val="24"/>
          <w:lang w:val="hy-AM"/>
        </w:rPr>
        <w:t>բարելավման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խարդախության դեմ պայքարին ուղղված այլ միջոցառումների վերաբերյալ կանոնները սահմանվում են II հավելվածով: </w:t>
      </w:r>
    </w:p>
    <w:p w14:paraId="5B0AEA18" w14:textId="77777777" w:rsidR="00D87FBD" w:rsidRPr="0084773D" w:rsidRDefault="00D87FBD" w:rsidP="009157B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4CC38AD0" w14:textId="77777777" w:rsidR="00D5150F" w:rsidRPr="009157B8" w:rsidRDefault="00783C45" w:rsidP="009157B8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57B8">
        <w:rPr>
          <w:rFonts w:ascii="GHEA Grapalat" w:hAnsi="GHEA Grapalat"/>
          <w:b/>
          <w:sz w:val="24"/>
          <w:szCs w:val="24"/>
          <w:lang w:val="hy-AM"/>
        </w:rPr>
        <w:lastRenderedPageBreak/>
        <w:t>Հոդված 5</w:t>
      </w:r>
    </w:p>
    <w:p w14:paraId="04B11D37" w14:textId="77777777" w:rsidR="00D5150F" w:rsidRPr="009157B8" w:rsidRDefault="00783C45" w:rsidP="009157B8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57B8">
        <w:rPr>
          <w:rFonts w:ascii="GHEA Grapalat" w:hAnsi="GHEA Grapalat"/>
          <w:b/>
          <w:sz w:val="24"/>
          <w:szCs w:val="24"/>
          <w:lang w:val="hy-AM"/>
        </w:rPr>
        <w:t xml:space="preserve">Այլ միջազգային համաձայնագրերի հետ </w:t>
      </w:r>
      <w:r w:rsidR="00A943BB" w:rsidRPr="009157B8">
        <w:rPr>
          <w:rFonts w:ascii="GHEA Grapalat" w:hAnsi="GHEA Grapalat"/>
          <w:b/>
          <w:sz w:val="24"/>
          <w:szCs w:val="24"/>
          <w:lang w:val="hy-AM"/>
        </w:rPr>
        <w:t>կապը</w:t>
      </w:r>
    </w:p>
    <w:p w14:paraId="19BA7DAE" w14:textId="77777777" w:rsidR="009157B8" w:rsidRPr="0084773D" w:rsidRDefault="009157B8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274469E" w14:textId="560B153C" w:rsidR="00CB2378" w:rsidRPr="0084773D" w:rsidRDefault="00783C45" w:rsidP="009157B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ամաձայնագիրն իրականացվում է </w:t>
      </w:r>
      <w:r w:rsidR="000F596A">
        <w:rPr>
          <w:rFonts w:ascii="GHEA Grapalat" w:hAnsi="GHEA Grapalat"/>
          <w:sz w:val="24"/>
          <w:szCs w:val="24"/>
          <w:lang w:val="hy-AM"/>
        </w:rPr>
        <w:t xml:space="preserve">2005 թվականի </w:t>
      </w:r>
      <w:r w:rsidRPr="0084773D">
        <w:rPr>
          <w:rFonts w:ascii="GHEA Grapalat" w:hAnsi="GHEA Grapalat"/>
          <w:sz w:val="24"/>
          <w:szCs w:val="24"/>
          <w:lang w:val="hy-AM"/>
        </w:rPr>
        <w:t>«Մշակութային ինքնարտահայտման ձեւերի բազմազանության պաշտպանության եւ խրախուսման մասին» ՅՈՒՆԵՍԿՕ–ի կոնվենցիայ</w:t>
      </w:r>
      <w:r w:rsidR="00942365" w:rsidRPr="0084773D">
        <w:rPr>
          <w:rFonts w:ascii="GHEA Grapalat" w:hAnsi="GHEA Grapalat"/>
          <w:sz w:val="24"/>
          <w:szCs w:val="24"/>
          <w:lang w:val="hy-AM"/>
        </w:rPr>
        <w:t>ով սահմանված</w:t>
      </w:r>
      <w:r w:rsidR="00257216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522BD0" w:rsidRPr="0084773D">
        <w:rPr>
          <w:rFonts w:ascii="GHEA Grapalat" w:hAnsi="GHEA Grapalat"/>
          <w:sz w:val="24"/>
          <w:szCs w:val="24"/>
          <w:lang w:val="hy-AM"/>
        </w:rPr>
        <w:t xml:space="preserve">Կողմերի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պարտավորություններին համապատասխան։ </w:t>
      </w:r>
    </w:p>
    <w:p w14:paraId="61C5DD09" w14:textId="77777777" w:rsidR="00EE5665" w:rsidRPr="0084773D" w:rsidRDefault="00EE5665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EBD809A" w14:textId="77777777" w:rsidR="00D5150F" w:rsidRPr="009157B8" w:rsidRDefault="00783C45" w:rsidP="009157B8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57B8">
        <w:rPr>
          <w:rFonts w:ascii="GHEA Grapalat" w:hAnsi="GHEA Grapalat"/>
          <w:b/>
          <w:sz w:val="24"/>
          <w:szCs w:val="24"/>
          <w:lang w:val="hy-AM"/>
        </w:rPr>
        <w:t>Հոդված 6</w:t>
      </w:r>
    </w:p>
    <w:p w14:paraId="46FB8816" w14:textId="77777777" w:rsidR="00D5150F" w:rsidRPr="009157B8" w:rsidRDefault="00783C45" w:rsidP="009157B8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9157B8">
        <w:rPr>
          <w:rFonts w:ascii="GHEA Grapalat" w:hAnsi="GHEA Grapalat"/>
          <w:b/>
          <w:sz w:val="24"/>
          <w:szCs w:val="24"/>
          <w:lang w:val="hy-AM"/>
        </w:rPr>
        <w:t>Եզրափակիչ դրույթներ</w:t>
      </w:r>
    </w:p>
    <w:p w14:paraId="3AA07C73" w14:textId="77777777" w:rsidR="009157B8" w:rsidRPr="0084773D" w:rsidRDefault="009157B8" w:rsidP="009157B8">
      <w:pPr>
        <w:widowControl w:val="0"/>
        <w:spacing w:after="160"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9D3140E" w14:textId="023A8202" w:rsidR="003136FC" w:rsidRPr="0084773D" w:rsidRDefault="00783C45" w:rsidP="009157B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ամաձայնագիրն ուժի մեջ է մտնում Կողմերի՝ այդ նպատակով անհրաժեշտ ներքին ընթացակարգերի ավարտի մասին միմյանց ծանուցելու օրը։</w:t>
      </w:r>
    </w:p>
    <w:p w14:paraId="71B5337A" w14:textId="733DF693" w:rsidR="003136FC" w:rsidRPr="0084773D" w:rsidRDefault="00783C45" w:rsidP="00297B56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="00DD63B2" w:rsidRPr="0084773D">
        <w:rPr>
          <w:rFonts w:ascii="GHEA Grapalat" w:hAnsi="GHEA Grapalat"/>
          <w:sz w:val="24"/>
          <w:szCs w:val="24"/>
          <w:lang w:val="hy-AM"/>
        </w:rPr>
        <w:t>ամաձայնագիրը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շարու</w:t>
      </w:r>
      <w:r w:rsidR="00F035FD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ակում է ուժի մեջ մնալ այնքան ժամանակ, որքան անհրաժեշտ է «Ստեղծագործ Եվրոպա» </w:t>
      </w:r>
      <w:r w:rsidR="00BA7227" w:rsidRPr="00BA7227">
        <w:rPr>
          <w:rFonts w:ascii="GHEA Grapalat" w:hAnsi="GHEA Grapalat"/>
          <w:sz w:val="24"/>
          <w:szCs w:val="24"/>
          <w:lang w:val="hy-AM"/>
        </w:rPr>
        <w:t>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րագրի շրջանակներում ֆինանսավորվող բոլոր նախագծերն ու գործողությունները, Եվրոպական միության ֆինանսական շահերը պաշտպանելու համար անհրաժեշտ բոլոր գործողությունները, ինչպես նաեւ կողմերի միջեւ 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ամաձայնագրի իրականացումից բխող բոլոր ֆինանսական պարտավորություններն ավարտելու համար։</w:t>
      </w:r>
    </w:p>
    <w:p w14:paraId="4F84B9B8" w14:textId="77777777" w:rsidR="003136FC" w:rsidRPr="0084773D" w:rsidRDefault="00BB255D" w:rsidP="00297B56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7487E">
        <w:rPr>
          <w:rFonts w:ascii="GHEA Grapalat" w:hAnsi="GHEA Grapalat"/>
          <w:sz w:val="24"/>
          <w:szCs w:val="24"/>
          <w:lang w:val="hy-AM"/>
        </w:rPr>
        <w:t>3</w:t>
      </w:r>
      <w:r w:rsidR="00783C45" w:rsidRPr="00C7487E">
        <w:rPr>
          <w:rFonts w:ascii="GHEA Grapalat" w:hAnsi="GHEA Grapalat"/>
          <w:sz w:val="24"/>
          <w:szCs w:val="24"/>
          <w:lang w:val="hy-AM"/>
        </w:rPr>
        <w:t>.</w:t>
      </w:r>
      <w:r w:rsidR="009157B8" w:rsidRPr="00C7487E">
        <w:rPr>
          <w:rFonts w:ascii="GHEA Grapalat" w:hAnsi="GHEA Grapalat"/>
          <w:sz w:val="24"/>
          <w:szCs w:val="24"/>
          <w:lang w:val="hy-AM"/>
        </w:rPr>
        <w:tab/>
      </w:r>
      <w:r w:rsidR="00783C45" w:rsidRPr="00C7487E">
        <w:rPr>
          <w:rFonts w:ascii="GHEA Grapalat" w:hAnsi="GHEA Grapalat"/>
          <w:sz w:val="24"/>
          <w:szCs w:val="24"/>
          <w:lang w:val="hy-AM"/>
        </w:rPr>
        <w:t xml:space="preserve">Եթե Հայաստանը Միության անունից գործող Հանձնաժողովին ծանուցում է, որ չի ավարտել սույն համաձայնագիրն ուժի մեջ մտնելու համար անհրաժեշտ իր ներքին ընթացակարգերը, </w:t>
      </w:r>
      <w:r w:rsidR="00DD63B2" w:rsidRPr="00C7487E">
        <w:rPr>
          <w:rFonts w:ascii="GHEA Grapalat" w:hAnsi="GHEA Grapalat"/>
          <w:sz w:val="24"/>
          <w:szCs w:val="24"/>
          <w:lang w:val="hy-AM"/>
        </w:rPr>
        <w:t xml:space="preserve">ապա </w:t>
      </w:r>
      <w:r w:rsidR="00783C45" w:rsidRPr="00C7487E">
        <w:rPr>
          <w:rFonts w:ascii="GHEA Grapalat" w:hAnsi="GHEA Grapalat"/>
          <w:sz w:val="24"/>
          <w:szCs w:val="24"/>
          <w:lang w:val="hy-AM"/>
        </w:rPr>
        <w:t>սույն համաձայնագիրը դադարում է գործել Հանձնաժողովի կողմից այդ ծանուցումն ստանալու օրվանից, որը սույն համաձայնագրի նպատակներ</w:t>
      </w:r>
      <w:r w:rsidR="00DD63B2" w:rsidRPr="00C7487E">
        <w:rPr>
          <w:rFonts w:ascii="GHEA Grapalat" w:hAnsi="GHEA Grapalat"/>
          <w:sz w:val="24"/>
          <w:szCs w:val="24"/>
          <w:lang w:val="hy-AM"/>
        </w:rPr>
        <w:t>ով</w:t>
      </w:r>
      <w:r w:rsidR="00783C45" w:rsidRPr="00C7487E">
        <w:rPr>
          <w:rFonts w:ascii="GHEA Grapalat" w:hAnsi="GHEA Grapalat"/>
          <w:sz w:val="24"/>
          <w:szCs w:val="24"/>
          <w:lang w:val="hy-AM"/>
        </w:rPr>
        <w:t xml:space="preserve"> համար</w:t>
      </w:r>
      <w:r w:rsidR="00DD63B2" w:rsidRPr="00C7487E">
        <w:rPr>
          <w:rFonts w:ascii="GHEA Grapalat" w:hAnsi="GHEA Grapalat"/>
          <w:sz w:val="24"/>
          <w:szCs w:val="24"/>
          <w:lang w:val="hy-AM"/>
        </w:rPr>
        <w:t>վում է</w:t>
      </w:r>
      <w:r w:rsidR="00783C45" w:rsidRPr="00C7487E">
        <w:rPr>
          <w:rFonts w:ascii="GHEA Grapalat" w:hAnsi="GHEA Grapalat"/>
          <w:sz w:val="24"/>
          <w:szCs w:val="24"/>
          <w:lang w:val="hy-AM"/>
        </w:rPr>
        <w:t xml:space="preserve"> գործողության դադարման ամսաթիվ: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1D59EFD" w14:textId="2B296575" w:rsidR="003A3176" w:rsidRPr="0084773D" w:rsidRDefault="00BB255D" w:rsidP="00297B56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77258">
        <w:rPr>
          <w:rFonts w:ascii="GHEA Grapalat" w:hAnsi="GHEA Grapalat"/>
          <w:sz w:val="24"/>
          <w:szCs w:val="24"/>
          <w:lang w:val="hy-AM"/>
        </w:rPr>
        <w:lastRenderedPageBreak/>
        <w:t>4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ամաձայնագրի կիրառումը կարող է կասեցվել Միության նախաձեռնությամբ`Հայաստանի կողմից վճարման ենթակա ֆինանսական կամ գործառնական հատկացումները չ</w:t>
      </w:r>
      <w:r w:rsidR="00C23407" w:rsidRPr="0084773D">
        <w:rPr>
          <w:rFonts w:ascii="GHEA Grapalat" w:hAnsi="GHEA Grapalat"/>
          <w:sz w:val="24"/>
          <w:szCs w:val="24"/>
          <w:lang w:val="hy-AM"/>
        </w:rPr>
        <w:t>կատ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արելու դեպքում, ինչպես նկարագրված է I հավելվածի 3-րդ պարբերության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II կետում:</w:t>
      </w:r>
    </w:p>
    <w:p w14:paraId="6B410CE6" w14:textId="252FA6FB" w:rsidR="003A3176" w:rsidRPr="0084773D" w:rsidRDefault="00783C45" w:rsidP="00297B56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Սույն համաձայնագրի կիրառ</w:t>
      </w:r>
      <w:r w:rsidR="0002108E" w:rsidRPr="0084773D">
        <w:rPr>
          <w:rFonts w:ascii="GHEA Grapalat" w:hAnsi="GHEA Grapalat"/>
          <w:sz w:val="24"/>
          <w:szCs w:val="24"/>
          <w:lang w:val="hy-AM"/>
        </w:rPr>
        <w:t>մ</w:t>
      </w:r>
      <w:r w:rsidR="000F596A">
        <w:rPr>
          <w:rFonts w:ascii="GHEA Grapalat" w:hAnsi="GHEA Grapalat"/>
          <w:sz w:val="24"/>
          <w:szCs w:val="24"/>
          <w:lang w:val="hy-AM"/>
        </w:rPr>
        <w:t>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կասեց</w:t>
      </w:r>
      <w:r w:rsidR="000F596A">
        <w:rPr>
          <w:rFonts w:ascii="GHEA Grapalat" w:hAnsi="GHEA Grapalat"/>
          <w:sz w:val="24"/>
          <w:szCs w:val="24"/>
          <w:lang w:val="hy-AM"/>
        </w:rPr>
        <w:t>ումը, որի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մասին Հանձնաժողովը Հայաստանին ծանուցում է պաշտոնա</w:t>
      </w:r>
      <w:r w:rsidR="00664106" w:rsidRPr="0084773D">
        <w:rPr>
          <w:rFonts w:ascii="GHEA Grapalat" w:hAnsi="GHEA Grapalat"/>
          <w:sz w:val="24"/>
          <w:szCs w:val="24"/>
          <w:lang w:val="hy-AM"/>
        </w:rPr>
        <w:t>պես ներկայացված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ծանուցագրի միջոցով, ուժի մեջ է մտնում Հայաստանի կողմից </w:t>
      </w:r>
      <w:r w:rsidR="005E0468" w:rsidRPr="0084773D">
        <w:rPr>
          <w:rFonts w:ascii="GHEA Grapalat" w:hAnsi="GHEA Grapalat"/>
          <w:sz w:val="24"/>
          <w:szCs w:val="24"/>
          <w:lang w:val="hy-AM"/>
        </w:rPr>
        <w:t>այդ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ծանուցումն ստանալու օրվանից 30 օր հետո: </w:t>
      </w:r>
    </w:p>
    <w:p w14:paraId="3998CE37" w14:textId="3025BE6E" w:rsidR="003A3176" w:rsidRPr="0084773D" w:rsidRDefault="00783C45" w:rsidP="00297B56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ամաձայնագրի կիրառու</w:t>
      </w:r>
      <w:r w:rsidR="0052136F" w:rsidRPr="0084773D">
        <w:rPr>
          <w:rFonts w:ascii="GHEA Grapalat" w:hAnsi="GHEA Grapalat"/>
          <w:sz w:val="24"/>
          <w:szCs w:val="24"/>
          <w:lang w:val="hy-AM"/>
        </w:rPr>
        <w:t>մ</w:t>
      </w:r>
      <w:r w:rsidRPr="0084773D">
        <w:rPr>
          <w:rFonts w:ascii="GHEA Grapalat" w:hAnsi="GHEA Grapalat"/>
          <w:sz w:val="24"/>
          <w:szCs w:val="24"/>
          <w:lang w:val="hy-AM"/>
        </w:rPr>
        <w:t>ը կասեցնելու դեպքում Հայաստանում հիմնադրված իրավաբանական անձինք իրավունք չ</w:t>
      </w:r>
      <w:r w:rsidR="00A0145E" w:rsidRPr="0084773D">
        <w:rPr>
          <w:rFonts w:ascii="GHEA Grapalat" w:hAnsi="GHEA Grapalat"/>
          <w:sz w:val="24"/>
          <w:szCs w:val="24"/>
          <w:lang w:val="hy-AM"/>
        </w:rPr>
        <w:t xml:space="preserve">են </w:t>
      </w:r>
      <w:r w:rsidRPr="0084773D">
        <w:rPr>
          <w:rFonts w:ascii="GHEA Grapalat" w:hAnsi="GHEA Grapalat"/>
          <w:sz w:val="24"/>
          <w:szCs w:val="24"/>
          <w:lang w:val="hy-AM"/>
        </w:rPr>
        <w:t>ունեն</w:t>
      </w:r>
      <w:r w:rsidR="00A0145E" w:rsidRPr="0084773D">
        <w:rPr>
          <w:rFonts w:ascii="GHEA Grapalat" w:hAnsi="GHEA Grapalat"/>
          <w:sz w:val="24"/>
          <w:szCs w:val="24"/>
          <w:lang w:val="hy-AM"/>
        </w:rPr>
        <w:t>ա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մասնակցել</w:t>
      </w:r>
      <w:r w:rsidR="007C4A3C" w:rsidRPr="0084773D">
        <w:rPr>
          <w:rFonts w:ascii="GHEA Grapalat" w:hAnsi="GHEA Grapalat"/>
          <w:sz w:val="24"/>
          <w:szCs w:val="24"/>
          <w:lang w:val="hy-AM"/>
        </w:rPr>
        <w:t>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կասեց</w:t>
      </w:r>
      <w:r w:rsidR="00A0145E" w:rsidRPr="0084773D">
        <w:rPr>
          <w:rFonts w:ascii="GHEA Grapalat" w:hAnsi="GHEA Grapalat"/>
          <w:sz w:val="24"/>
          <w:szCs w:val="24"/>
          <w:lang w:val="hy-AM"/>
        </w:rPr>
        <w:t>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մն ուժի մեջ մտնելու </w:t>
      </w:r>
      <w:r w:rsidR="00A0145E" w:rsidRPr="0084773D">
        <w:rPr>
          <w:rFonts w:ascii="GHEA Grapalat" w:hAnsi="GHEA Grapalat"/>
          <w:sz w:val="24"/>
          <w:szCs w:val="24"/>
          <w:lang w:val="hy-AM"/>
        </w:rPr>
        <w:t>պահին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դեռ</w:t>
      </w:r>
      <w:r w:rsidR="00A0145E" w:rsidRPr="0084773D">
        <w:rPr>
          <w:rFonts w:ascii="GHEA Grapalat" w:hAnsi="GHEA Grapalat"/>
          <w:sz w:val="24"/>
          <w:szCs w:val="24"/>
          <w:lang w:val="hy-AM"/>
        </w:rPr>
        <w:t>եւս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չավարտված </w:t>
      </w:r>
      <w:r w:rsidR="007C4A3C" w:rsidRPr="0084773D">
        <w:rPr>
          <w:rFonts w:ascii="GHEA Grapalat" w:hAnsi="GHEA Grapalat"/>
          <w:sz w:val="24"/>
          <w:szCs w:val="24"/>
          <w:lang w:val="hy-AM"/>
        </w:rPr>
        <w:t>հաստատման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ընթացակարգերին: </w:t>
      </w:r>
      <w:r w:rsidR="00410A72" w:rsidRPr="0084773D">
        <w:rPr>
          <w:rFonts w:ascii="GHEA Grapalat" w:hAnsi="GHEA Grapalat"/>
          <w:sz w:val="24"/>
          <w:szCs w:val="24"/>
          <w:lang w:val="hy-AM"/>
        </w:rPr>
        <w:t>Հաստատման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ընթացակարգը համարվում է ավարտված այն դեպքում, երբ այդ ընթացակարգի արդյունքում ձեռք են բերվել իրավական պարտավորություններ:</w:t>
      </w:r>
    </w:p>
    <w:p w14:paraId="362BD4CB" w14:textId="3307543C" w:rsidR="003A3176" w:rsidRPr="0084773D" w:rsidRDefault="00783C45" w:rsidP="009157B8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Կասեցումը չի ազդում Հայաստանում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հիմնադրված իրավաբանական անձանց հետ մինչեւ կասեց</w:t>
      </w:r>
      <w:r w:rsidR="00410A72" w:rsidRPr="0084773D">
        <w:rPr>
          <w:rFonts w:ascii="GHEA Grapalat" w:hAnsi="GHEA Grapalat"/>
          <w:sz w:val="24"/>
          <w:szCs w:val="24"/>
          <w:lang w:val="hy-AM"/>
        </w:rPr>
        <w:t>ու</w:t>
      </w:r>
      <w:r w:rsidRPr="0084773D">
        <w:rPr>
          <w:rFonts w:ascii="GHEA Grapalat" w:hAnsi="GHEA Grapalat"/>
          <w:sz w:val="24"/>
          <w:szCs w:val="24"/>
          <w:lang w:val="hy-AM"/>
        </w:rPr>
        <w:t>մն ուժի մեջ մտնել</w:t>
      </w:r>
      <w:r w:rsidR="00DF5C9D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ստանձնած իրավական պարտավորությունների վրա: 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ամաձայնագիրը շարունակում է կիրառվել այդպիսի իրավական պարտավորությունների նկատմամբ: </w:t>
      </w:r>
    </w:p>
    <w:p w14:paraId="4A8F4E28" w14:textId="77777777" w:rsidR="003A3176" w:rsidRPr="0084773D" w:rsidRDefault="0004375B" w:rsidP="009157B8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Վ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ճարման ենթակա ֆինանսական կամ գործառնական </w:t>
      </w:r>
      <w:r w:rsidR="008F5F5D" w:rsidRPr="0084773D">
        <w:rPr>
          <w:rFonts w:ascii="GHEA Grapalat" w:hAnsi="GHEA Grapalat"/>
          <w:sz w:val="24"/>
          <w:szCs w:val="24"/>
          <w:lang w:val="hy-AM"/>
        </w:rPr>
        <w:t>հատկացման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ամբողջ գումար</w:t>
      </w:r>
      <w:r w:rsidR="00975DE9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ստանալուց հետո</w:t>
      </w:r>
      <w:r w:rsidR="00ED415B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Հանձնաժողովն այդ մասին անհապաղ ծանուցում է Հայաստանին։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Կասեցումը վերացվում է ծանուցումն </w:t>
      </w:r>
      <w:r w:rsidR="00DD5CD2" w:rsidRPr="0084773D">
        <w:rPr>
          <w:rFonts w:ascii="GHEA Grapalat" w:hAnsi="GHEA Grapalat"/>
          <w:sz w:val="24"/>
          <w:szCs w:val="24"/>
          <w:lang w:val="hy-AM"/>
        </w:rPr>
        <w:t xml:space="preserve">ստանալուց 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անմիջապես </w:t>
      </w:r>
      <w:r w:rsidR="00DD5CD2" w:rsidRPr="0084773D">
        <w:rPr>
          <w:rFonts w:ascii="GHEA Grapalat" w:hAnsi="GHEA Grapalat"/>
          <w:sz w:val="24"/>
          <w:szCs w:val="24"/>
          <w:lang w:val="hy-AM"/>
        </w:rPr>
        <w:t>հետո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6B62946" w14:textId="77777777" w:rsidR="003A3176" w:rsidRPr="0084773D" w:rsidRDefault="00783C45" w:rsidP="009157B8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 xml:space="preserve">Կասեցումը վերացնելու </w:t>
      </w:r>
      <w:r w:rsidR="003814EA" w:rsidRPr="0084773D">
        <w:rPr>
          <w:rFonts w:ascii="GHEA Grapalat" w:hAnsi="GHEA Grapalat"/>
          <w:sz w:val="24"/>
          <w:szCs w:val="24"/>
          <w:lang w:val="hy-AM"/>
        </w:rPr>
        <w:t>պահի</w:t>
      </w:r>
      <w:r w:rsidR="007D3569" w:rsidRPr="0084773D">
        <w:rPr>
          <w:rFonts w:ascii="GHEA Grapalat" w:hAnsi="GHEA Grapalat"/>
          <w:sz w:val="24"/>
          <w:szCs w:val="24"/>
          <w:lang w:val="hy-AM"/>
        </w:rPr>
        <w:t>ց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Հայաստանի իրավաբանական անձինք կրկին իրավասու </w:t>
      </w:r>
      <w:r w:rsidR="002C25C8" w:rsidRPr="0084773D">
        <w:rPr>
          <w:rFonts w:ascii="GHEA Grapalat" w:hAnsi="GHEA Grapalat"/>
          <w:sz w:val="24"/>
          <w:szCs w:val="24"/>
          <w:lang w:val="hy-AM"/>
        </w:rPr>
        <w:t>կլին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են </w:t>
      </w:r>
      <w:r w:rsidR="002C25C8" w:rsidRPr="0084773D">
        <w:rPr>
          <w:rFonts w:ascii="GHEA Grapalat" w:hAnsi="GHEA Grapalat"/>
          <w:sz w:val="24"/>
          <w:szCs w:val="24"/>
          <w:lang w:val="hy-AM"/>
        </w:rPr>
        <w:t>մասնակցել այդ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ամսաթվից հետո </w:t>
      </w:r>
      <w:r w:rsidR="002C25C8" w:rsidRPr="0084773D">
        <w:rPr>
          <w:rFonts w:ascii="GHEA Grapalat" w:hAnsi="GHEA Grapalat"/>
          <w:sz w:val="24"/>
          <w:szCs w:val="24"/>
          <w:lang w:val="hy-AM"/>
        </w:rPr>
        <w:t>մեկնարկած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2C25C8" w:rsidRPr="0084773D">
        <w:rPr>
          <w:rFonts w:ascii="GHEA Grapalat" w:hAnsi="GHEA Grapalat"/>
          <w:sz w:val="24"/>
          <w:szCs w:val="24"/>
          <w:lang w:val="hy-AM"/>
        </w:rPr>
        <w:t>հաստատման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ընթացակարգ</w:t>
      </w:r>
      <w:r w:rsidR="002C25C8" w:rsidRPr="0084773D">
        <w:rPr>
          <w:rFonts w:ascii="GHEA Grapalat" w:hAnsi="GHEA Grapalat"/>
          <w:sz w:val="24"/>
          <w:szCs w:val="24"/>
          <w:lang w:val="hy-AM"/>
        </w:rPr>
        <w:t>երին</w:t>
      </w:r>
      <w:r w:rsidR="00451983" w:rsidRPr="0084773D">
        <w:rPr>
          <w:rFonts w:ascii="GHEA Grapalat" w:hAnsi="GHEA Grapalat"/>
          <w:sz w:val="24"/>
          <w:szCs w:val="24"/>
          <w:lang w:val="hy-AM"/>
        </w:rPr>
        <w:t>, ինչպես նա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եւ </w:t>
      </w:r>
      <w:r w:rsidR="003F1D3A" w:rsidRPr="0084773D">
        <w:rPr>
          <w:rFonts w:ascii="GHEA Grapalat" w:hAnsi="GHEA Grapalat"/>
          <w:sz w:val="24"/>
          <w:szCs w:val="24"/>
          <w:lang w:val="hy-AM"/>
        </w:rPr>
        <w:t>նախքան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այ</w:t>
      </w:r>
      <w:r w:rsidR="00451983" w:rsidRPr="0084773D">
        <w:rPr>
          <w:rFonts w:ascii="GHEA Grapalat" w:hAnsi="GHEA Grapalat"/>
          <w:sz w:val="24"/>
          <w:szCs w:val="24"/>
          <w:lang w:val="hy-AM"/>
        </w:rPr>
        <w:t>դ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ամսաթիվը </w:t>
      </w:r>
      <w:r w:rsidR="00451983" w:rsidRPr="0084773D">
        <w:rPr>
          <w:rFonts w:ascii="GHEA Grapalat" w:hAnsi="GHEA Grapalat"/>
          <w:sz w:val="24"/>
          <w:szCs w:val="24"/>
          <w:lang w:val="hy-AM"/>
        </w:rPr>
        <w:t>մեկնարկ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ած </w:t>
      </w:r>
      <w:r w:rsidR="00877C48" w:rsidRPr="0084773D">
        <w:rPr>
          <w:rFonts w:ascii="GHEA Grapalat" w:hAnsi="GHEA Grapalat"/>
          <w:sz w:val="24"/>
          <w:szCs w:val="24"/>
          <w:lang w:val="hy-AM"/>
        </w:rPr>
        <w:t>հաստատ</w:t>
      </w:r>
      <w:r w:rsidRPr="0084773D">
        <w:rPr>
          <w:rFonts w:ascii="GHEA Grapalat" w:hAnsi="GHEA Grapalat"/>
          <w:sz w:val="24"/>
          <w:szCs w:val="24"/>
          <w:lang w:val="hy-AM"/>
        </w:rPr>
        <w:t>ման ընթացակարգերի</w:t>
      </w:r>
      <w:r w:rsidR="00567980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, որոնց համար հայտերի ներկայացման ժամկետները չեն լրացել: </w:t>
      </w:r>
    </w:p>
    <w:p w14:paraId="455A4CFA" w14:textId="3B374635" w:rsidR="00753502" w:rsidRPr="0084773D" w:rsidRDefault="00BB255D" w:rsidP="009157B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277258">
        <w:rPr>
          <w:rFonts w:ascii="GHEA Grapalat" w:hAnsi="GHEA Grapalat"/>
          <w:sz w:val="24"/>
          <w:szCs w:val="24"/>
          <w:lang w:val="hy-AM"/>
        </w:rPr>
        <w:lastRenderedPageBreak/>
        <w:t>5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Կողմերից յուրաքանչյուրը կարող է ցանկացած պահի դադարեցնել 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ամաձայնագրի գործողությունը՝ գրավոր ծանուցմամբ տեղեկացնելով այն դադարեցնելու մտադրության մասին: </w:t>
      </w:r>
    </w:p>
    <w:p w14:paraId="3447F80D" w14:textId="528D32E0" w:rsidR="00753502" w:rsidRPr="0084773D" w:rsidRDefault="00783C45" w:rsidP="009157B8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 xml:space="preserve">Դադարեցումն ուժի մեջ է մտնում գրավոր ծանուցումն իր հասցեատիրոջը հասնելու օրվանից երեք օրացուցային ամիս հետո: </w:t>
      </w:r>
      <w:r w:rsidR="002D7F4F" w:rsidRPr="0084773D">
        <w:rPr>
          <w:rFonts w:ascii="GHEA Grapalat" w:hAnsi="GHEA Grapalat"/>
          <w:sz w:val="24"/>
          <w:szCs w:val="24"/>
          <w:lang w:val="hy-AM"/>
        </w:rPr>
        <w:t>Ս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ամաձայնագրի նպատակներ</w:t>
      </w:r>
      <w:r w:rsidR="002D7F4F" w:rsidRPr="0084773D">
        <w:rPr>
          <w:rFonts w:ascii="GHEA Grapalat" w:hAnsi="GHEA Grapalat"/>
          <w:sz w:val="24"/>
          <w:szCs w:val="24"/>
          <w:lang w:val="hy-AM"/>
        </w:rPr>
        <w:t>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դադարեցման ամսաթիվ</w:t>
      </w:r>
      <w:r w:rsidR="00AC17D7" w:rsidRPr="0084773D">
        <w:rPr>
          <w:rFonts w:ascii="GHEA Grapalat" w:hAnsi="GHEA Grapalat"/>
          <w:sz w:val="24"/>
          <w:szCs w:val="24"/>
          <w:lang w:val="hy-AM"/>
        </w:rPr>
        <w:t xml:space="preserve"> է համարվում</w:t>
      </w:r>
      <w:r w:rsidR="00D81F0F" w:rsidRPr="0084773D">
        <w:rPr>
          <w:rFonts w:ascii="GHEA Grapalat" w:hAnsi="GHEA Grapalat"/>
          <w:sz w:val="24"/>
          <w:szCs w:val="24"/>
          <w:lang w:val="hy-AM"/>
        </w:rPr>
        <w:t xml:space="preserve"> դադարեցումն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D81F0F" w:rsidRPr="0084773D">
        <w:rPr>
          <w:rFonts w:ascii="GHEA Grapalat" w:hAnsi="GHEA Grapalat"/>
          <w:sz w:val="24"/>
          <w:szCs w:val="24"/>
          <w:lang w:val="hy-AM"/>
        </w:rPr>
        <w:t>ո</w:t>
      </w:r>
      <w:r w:rsidRPr="0084773D">
        <w:rPr>
          <w:rFonts w:ascii="GHEA Grapalat" w:hAnsi="GHEA Grapalat"/>
          <w:sz w:val="24"/>
          <w:szCs w:val="24"/>
          <w:lang w:val="hy-AM"/>
        </w:rPr>
        <w:t>ւժի մեջ մտ</w:t>
      </w:r>
      <w:r w:rsidR="00D81F0F" w:rsidRPr="0084773D">
        <w:rPr>
          <w:rFonts w:ascii="GHEA Grapalat" w:hAnsi="GHEA Grapalat"/>
          <w:sz w:val="24"/>
          <w:szCs w:val="24"/>
          <w:lang w:val="hy-AM"/>
        </w:rPr>
        <w:t>նելու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ամսաթիվ</w:t>
      </w:r>
      <w:r w:rsidR="00D81F0F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803CD69" w14:textId="6F6870EA" w:rsidR="00CF07AB" w:rsidRPr="0084773D" w:rsidRDefault="00BB255D" w:rsidP="00D87FBD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BB255D">
        <w:rPr>
          <w:rFonts w:ascii="GHEA Grapalat" w:hAnsi="GHEA Grapalat"/>
          <w:sz w:val="24"/>
          <w:szCs w:val="24"/>
          <w:lang w:val="hy-AM"/>
        </w:rPr>
        <w:t>6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Այն դեպքում, երբ 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ամաձայնագիրը դադարեցվում է </w:t>
      </w:r>
      <w:r w:rsidRPr="00BB255D">
        <w:rPr>
          <w:rFonts w:ascii="GHEA Grapalat" w:hAnsi="GHEA Grapalat"/>
          <w:sz w:val="24"/>
          <w:szCs w:val="24"/>
          <w:lang w:val="hy-AM"/>
        </w:rPr>
        <w:t>5</w:t>
      </w:r>
      <w:r w:rsidR="00CF07AB" w:rsidRPr="0084773D">
        <w:rPr>
          <w:rFonts w:ascii="GHEA Grapalat" w:hAnsi="GHEA Grapalat"/>
          <w:sz w:val="24"/>
          <w:szCs w:val="24"/>
          <w:lang w:val="hy-AM"/>
        </w:rPr>
        <w:t>-րդ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0F596A">
        <w:rPr>
          <w:rFonts w:ascii="GHEA Grapalat" w:hAnsi="GHEA Grapalat"/>
          <w:sz w:val="24"/>
          <w:szCs w:val="24"/>
          <w:lang w:val="hy-AM"/>
        </w:rPr>
        <w:t>կետին</w:t>
      </w:r>
      <w:r w:rsidR="000F596A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>համապատասխան, Կողմերը համաձայնում են, որ</w:t>
      </w:r>
      <w:r w:rsidR="004D2CCE" w:rsidRPr="0084773D">
        <w:rPr>
          <w:rFonts w:ascii="GHEA Grapalat" w:hAnsi="GHEA Grapalat"/>
          <w:sz w:val="24"/>
          <w:szCs w:val="24"/>
          <w:lang w:val="hy-AM"/>
        </w:rPr>
        <w:t>՝</w:t>
      </w:r>
    </w:p>
    <w:p w14:paraId="54EC01F2" w14:textId="29F8D81A" w:rsidR="00547977" w:rsidRPr="0084773D" w:rsidRDefault="00783C45" w:rsidP="00D87FBD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ա)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="007B3982" w:rsidRPr="007B3982">
        <w:rPr>
          <w:rFonts w:ascii="GHEA Grapalat" w:hAnsi="GHEA Grapalat"/>
          <w:sz w:val="24"/>
          <w:szCs w:val="24"/>
          <w:lang w:val="hy-AM"/>
        </w:rPr>
        <w:t xml:space="preserve">սույն Համաձայնագրի ուժի մեջ մտնելուց հետո եւ նախքան Համաձայնագրի գործողության դադարումը նախաձեռնած </w:t>
      </w:r>
      <w:r w:rsidRPr="0084773D">
        <w:rPr>
          <w:rFonts w:ascii="GHEA Grapalat" w:hAnsi="GHEA Grapalat"/>
          <w:sz w:val="24"/>
          <w:szCs w:val="24"/>
          <w:lang w:val="hy-AM"/>
        </w:rPr>
        <w:t>նախագծերը, գործողությունները</w:t>
      </w:r>
      <w:r w:rsidR="007B3982" w:rsidRPr="002A40FE">
        <w:rPr>
          <w:rFonts w:ascii="GHEA Grapalat" w:hAnsi="GHEA Grapalat"/>
          <w:sz w:val="24"/>
          <w:szCs w:val="24"/>
          <w:lang w:val="hy-AM"/>
        </w:rPr>
        <w:t xml:space="preserve"> կամ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աշխատանքները շարունակվում են մինչեւ դրանց ավարտը՝ 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ամաձայնագրով սահմանված պայմանների համաձայն</w:t>
      </w:r>
      <w:r w:rsidR="004D2CCE" w:rsidRPr="0084773D">
        <w:rPr>
          <w:rFonts w:ascii="GHEA Grapalat" w:hAnsi="GHEA Grapalat"/>
          <w:sz w:val="24"/>
          <w:szCs w:val="24"/>
          <w:lang w:val="hy-AM"/>
        </w:rPr>
        <w:t>.</w:t>
      </w:r>
    </w:p>
    <w:p w14:paraId="7D1381B8" w14:textId="59D1C594" w:rsidR="00C46C4C" w:rsidRPr="0084773D" w:rsidRDefault="003A3176" w:rsidP="00D87FBD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բ)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տարեկան ֆինանսական հատկացումը</w:t>
      </w:r>
      <w:r w:rsidR="005C58E1" w:rsidRPr="0084773D">
        <w:rPr>
          <w:rFonts w:ascii="GHEA Grapalat" w:hAnsi="GHEA Grapalat"/>
          <w:sz w:val="24"/>
          <w:szCs w:val="24"/>
          <w:lang w:val="hy-AM"/>
        </w:rPr>
        <w:t xml:space="preserve"> N տարվա համար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, որի ընթացքում սույն </w:t>
      </w:r>
      <w:r w:rsidR="007B3982">
        <w:rPr>
          <w:rFonts w:ascii="GHEA Grapalat" w:hAnsi="GHEA Grapalat"/>
          <w:sz w:val="24"/>
          <w:szCs w:val="24"/>
          <w:lang w:val="hy-AM"/>
        </w:rPr>
        <w:t>Հ</w:t>
      </w:r>
      <w:r w:rsidR="007B3982" w:rsidRPr="0084773D">
        <w:rPr>
          <w:rFonts w:ascii="GHEA Grapalat" w:hAnsi="GHEA Grapalat"/>
          <w:sz w:val="24"/>
          <w:szCs w:val="24"/>
          <w:lang w:val="hy-AM"/>
        </w:rPr>
        <w:t>ամաձայնագ</w:t>
      </w:r>
      <w:r w:rsidR="007B3982" w:rsidRPr="002A40FE">
        <w:rPr>
          <w:rFonts w:ascii="GHEA Grapalat" w:hAnsi="GHEA Grapalat"/>
          <w:sz w:val="24"/>
          <w:szCs w:val="24"/>
          <w:lang w:val="hy-AM"/>
        </w:rPr>
        <w:t>իրը</w:t>
      </w:r>
      <w:r w:rsidR="007B3982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դադարեցվում է</w:t>
      </w:r>
      <w:r w:rsidR="000B50E2" w:rsidRPr="0084773D">
        <w:rPr>
          <w:rFonts w:ascii="GHEA Grapalat" w:hAnsi="GHEA Grapalat"/>
          <w:sz w:val="24"/>
          <w:szCs w:val="24"/>
          <w:lang w:val="hy-AM"/>
        </w:rPr>
        <w:t>,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ամբողջությամբ վճարվում է </w:t>
      </w:r>
      <w:r w:rsidR="007B3982"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7B3982">
        <w:rPr>
          <w:rFonts w:ascii="GHEA Grapalat" w:hAnsi="GHEA Grapalat"/>
          <w:sz w:val="24"/>
          <w:szCs w:val="24"/>
          <w:lang w:val="hy-AM"/>
        </w:rPr>
        <w:t>Հ</w:t>
      </w:r>
      <w:r w:rsidR="007B3982" w:rsidRPr="0084773D">
        <w:rPr>
          <w:rFonts w:ascii="GHEA Grapalat" w:hAnsi="GHEA Grapalat"/>
          <w:sz w:val="24"/>
          <w:szCs w:val="24"/>
          <w:lang w:val="hy-AM"/>
        </w:rPr>
        <w:t>ամաձայնագրով սահմանված պայմանների համաձայն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06463C1" w14:textId="5450AE3F" w:rsidR="00753502" w:rsidRPr="0084773D" w:rsidRDefault="00AD771E" w:rsidP="00D87FBD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Ս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>ամաձայնագրի դադարելու ցանկացած այլ հետեւանք</w:t>
      </w:r>
      <w:r w:rsidR="005C58E1" w:rsidRPr="0084773D">
        <w:rPr>
          <w:rFonts w:ascii="GHEA Grapalat" w:hAnsi="GHEA Grapalat"/>
          <w:sz w:val="24"/>
          <w:szCs w:val="24"/>
          <w:lang w:val="hy-AM"/>
        </w:rPr>
        <w:t xml:space="preserve"> Կողմերը լուծում են փոխադարձ համաձայնությամբ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>:</w:t>
      </w:r>
    </w:p>
    <w:p w14:paraId="5653E351" w14:textId="63D595FF" w:rsidR="00753502" w:rsidRPr="0084773D" w:rsidRDefault="00F25402" w:rsidP="009157B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7.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ամաձայնագիրը կարող է </w:t>
      </w:r>
      <w:r w:rsidR="00D07137" w:rsidRPr="0084773D">
        <w:rPr>
          <w:rFonts w:ascii="GHEA Grapalat" w:hAnsi="GHEA Grapalat"/>
          <w:sz w:val="24"/>
          <w:szCs w:val="24"/>
          <w:lang w:val="hy-AM"/>
        </w:rPr>
        <w:t xml:space="preserve">փոփոխվել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միայն </w:t>
      </w:r>
      <w:r w:rsidR="00D07137" w:rsidRPr="0084773D">
        <w:rPr>
          <w:rFonts w:ascii="GHEA Grapalat" w:hAnsi="GHEA Grapalat"/>
          <w:sz w:val="24"/>
          <w:szCs w:val="24"/>
          <w:lang w:val="hy-AM"/>
        </w:rPr>
        <w:t xml:space="preserve">Կողմերի </w:t>
      </w:r>
      <w:r w:rsidRPr="0084773D">
        <w:rPr>
          <w:rFonts w:ascii="GHEA Grapalat" w:hAnsi="GHEA Grapalat"/>
          <w:sz w:val="24"/>
          <w:szCs w:val="24"/>
          <w:lang w:val="hy-AM"/>
        </w:rPr>
        <w:t>գրավոր փոխհամաձայնությամբ: Փոփոխությ</w:t>
      </w:r>
      <w:r w:rsidR="00B652C6" w:rsidRPr="0084773D">
        <w:rPr>
          <w:rFonts w:ascii="GHEA Grapalat" w:hAnsi="GHEA Grapalat"/>
          <w:sz w:val="24"/>
          <w:szCs w:val="24"/>
          <w:lang w:val="hy-AM"/>
        </w:rPr>
        <w:t>ուն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ն ուժի մեջ </w:t>
      </w:r>
      <w:r w:rsidR="00B652C6" w:rsidRPr="0084773D"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84773D">
        <w:rPr>
          <w:rFonts w:ascii="GHEA Grapalat" w:hAnsi="GHEA Grapalat"/>
          <w:sz w:val="24"/>
          <w:szCs w:val="24"/>
          <w:lang w:val="hy-AM"/>
        </w:rPr>
        <w:t>մտնու</w:t>
      </w:r>
      <w:r w:rsidR="00B652C6" w:rsidRPr="0084773D">
        <w:rPr>
          <w:rFonts w:ascii="GHEA Grapalat" w:hAnsi="GHEA Grapalat"/>
          <w:sz w:val="24"/>
          <w:szCs w:val="24"/>
          <w:lang w:val="hy-AM"/>
        </w:rPr>
        <w:t>մ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նույն ընթացակարգ</w:t>
      </w:r>
      <w:r w:rsidR="00B652C6" w:rsidRPr="0084773D">
        <w:rPr>
          <w:rFonts w:ascii="GHEA Grapalat" w:hAnsi="GHEA Grapalat"/>
          <w:sz w:val="24"/>
          <w:szCs w:val="24"/>
          <w:lang w:val="hy-AM"/>
        </w:rPr>
        <w:t>ով</w:t>
      </w:r>
      <w:r w:rsidRPr="0084773D">
        <w:rPr>
          <w:rFonts w:ascii="GHEA Grapalat" w:hAnsi="GHEA Grapalat"/>
          <w:sz w:val="24"/>
          <w:szCs w:val="24"/>
          <w:lang w:val="hy-AM"/>
        </w:rPr>
        <w:t>, որ</w:t>
      </w:r>
      <w:r w:rsidR="00A03BE9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կիրառվում է </w:t>
      </w:r>
      <w:r w:rsidR="000F596A">
        <w:rPr>
          <w:rFonts w:ascii="GHEA Grapalat" w:hAnsi="GHEA Grapalat"/>
          <w:sz w:val="24"/>
          <w:szCs w:val="24"/>
          <w:lang w:val="hy-AM"/>
        </w:rPr>
        <w:t>սույն 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ամաձայնագիրն ուժի մեջ մտնելու համար:</w:t>
      </w:r>
    </w:p>
    <w:p w14:paraId="6B446C2C" w14:textId="13E8445C" w:rsidR="00753502" w:rsidRPr="0084773D" w:rsidRDefault="00F25402" w:rsidP="009157B8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8.</w:t>
      </w:r>
      <w:r w:rsidR="009157B8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0F596A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ամաձայնագրի հավելվածները կազմում են </w:t>
      </w:r>
      <w:r w:rsidR="00EB5A9B" w:rsidRPr="0084773D">
        <w:rPr>
          <w:rFonts w:ascii="GHEA Grapalat" w:hAnsi="GHEA Grapalat"/>
          <w:sz w:val="24"/>
          <w:szCs w:val="24"/>
          <w:lang w:val="hy-AM"/>
        </w:rPr>
        <w:t>դրա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անբաժանելի մասը:</w:t>
      </w:r>
    </w:p>
    <w:p w14:paraId="3AF6B458" w14:textId="51AD0734" w:rsidR="00D5150F" w:rsidRPr="00BB255D" w:rsidRDefault="00F25402" w:rsidP="009157B8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882520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ամաձայնագի</w:t>
      </w:r>
      <w:r w:rsidR="00922F70" w:rsidRPr="0084773D">
        <w:rPr>
          <w:rFonts w:ascii="GHEA Grapalat" w:hAnsi="GHEA Grapalat"/>
          <w:sz w:val="24"/>
          <w:szCs w:val="24"/>
          <w:lang w:val="hy-AM"/>
        </w:rPr>
        <w:t>րը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կազմվում է</w:t>
      </w:r>
      <w:r w:rsidR="00922F70" w:rsidRPr="0084773D">
        <w:rPr>
          <w:rFonts w:ascii="GHEA Grapalat" w:hAnsi="GHEA Grapalat"/>
          <w:sz w:val="24"/>
          <w:szCs w:val="24"/>
          <w:lang w:val="hy-AM"/>
        </w:rPr>
        <w:t xml:space="preserve"> երկու օրինակ</w:t>
      </w:r>
      <w:r w:rsidR="00F63A7E" w:rsidRPr="0084773D">
        <w:rPr>
          <w:rFonts w:ascii="GHEA Grapalat" w:hAnsi="GHEA Grapalat"/>
          <w:sz w:val="24"/>
          <w:szCs w:val="24"/>
          <w:lang w:val="hy-AM"/>
        </w:rPr>
        <w:t>ից</w:t>
      </w:r>
      <w:r w:rsidR="00922F70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BB255D" w:rsidRPr="00BB255D">
        <w:rPr>
          <w:rFonts w:ascii="GHEA Grapalat" w:hAnsi="GHEA Grapalat"/>
          <w:sz w:val="24"/>
          <w:szCs w:val="24"/>
          <w:lang w:val="hy-AM"/>
        </w:rPr>
        <w:t xml:space="preserve">հայերեն և </w:t>
      </w:r>
      <w:r w:rsidRPr="0084773D">
        <w:rPr>
          <w:rFonts w:ascii="GHEA Grapalat" w:hAnsi="GHEA Grapalat"/>
          <w:sz w:val="24"/>
          <w:szCs w:val="24"/>
          <w:lang w:val="hy-AM"/>
        </w:rPr>
        <w:t>անգլերեն:</w:t>
      </w:r>
      <w:r w:rsidR="00BB255D" w:rsidRPr="00BB255D">
        <w:rPr>
          <w:rFonts w:ascii="GHEA Grapalat" w:hAnsi="GHEA Grapalat"/>
          <w:sz w:val="24"/>
          <w:szCs w:val="24"/>
          <w:lang w:val="hy-AM"/>
        </w:rPr>
        <w:t xml:space="preserve"> </w:t>
      </w:r>
      <w:r w:rsidR="00882520">
        <w:rPr>
          <w:rFonts w:ascii="GHEA Grapalat" w:hAnsi="GHEA Grapalat"/>
          <w:sz w:val="24"/>
          <w:szCs w:val="24"/>
          <w:lang w:val="hy-AM"/>
        </w:rPr>
        <w:t>Մ</w:t>
      </w:r>
      <w:r w:rsidR="00BB255D" w:rsidRPr="00BB255D">
        <w:rPr>
          <w:rFonts w:ascii="GHEA Grapalat" w:hAnsi="GHEA Grapalat"/>
          <w:sz w:val="24"/>
          <w:szCs w:val="24"/>
          <w:lang w:val="hy-AM"/>
        </w:rPr>
        <w:t xml:space="preserve">եկնաբանման ժամանակ առաջացած տարաձայնությունների դեպքում </w:t>
      </w:r>
      <w:r w:rsidR="00BB255D" w:rsidRPr="00BB255D">
        <w:rPr>
          <w:rFonts w:ascii="GHEA Grapalat" w:hAnsi="GHEA Grapalat"/>
          <w:sz w:val="24"/>
          <w:szCs w:val="24"/>
          <w:lang w:val="hy-AM"/>
        </w:rPr>
        <w:lastRenderedPageBreak/>
        <w:t>նախապատվությունը կտրվի անգլերեն տեքստին:</w:t>
      </w:r>
    </w:p>
    <w:p w14:paraId="25715E3A" w14:textId="236804D6" w:rsidR="00D5150F" w:rsidRPr="0084773D" w:rsidRDefault="00F25402" w:rsidP="009157B8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Կատարված է</w:t>
      </w:r>
      <w:r w:rsidR="00F63A7E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882520">
        <w:rPr>
          <w:rFonts w:ascii="GHEA Grapalat" w:hAnsi="GHEA Grapalat"/>
          <w:sz w:val="24"/>
          <w:szCs w:val="24"/>
          <w:lang w:val="hy-AM"/>
        </w:rPr>
        <w:t>Երևանում</w:t>
      </w:r>
      <w:r w:rsidR="006679F9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9A635F" w:rsidRPr="009A635F">
        <w:rPr>
          <w:rFonts w:ascii="GHEA Grapalat" w:hAnsi="GHEA Grapalat"/>
          <w:sz w:val="24"/>
          <w:szCs w:val="24"/>
          <w:lang w:val="hy-AM"/>
        </w:rPr>
        <w:t>2022</w:t>
      </w:r>
      <w:r w:rsidR="006679F9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EC158D" w:rsidRPr="0084773D">
        <w:rPr>
          <w:rFonts w:ascii="GHEA Grapalat" w:hAnsi="GHEA Grapalat"/>
          <w:sz w:val="24"/>
          <w:szCs w:val="24"/>
          <w:lang w:val="hy-AM"/>
        </w:rPr>
        <w:t>թվականի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9A635F" w:rsidRPr="009A635F">
        <w:rPr>
          <w:rFonts w:ascii="GHEA Grapalat" w:hAnsi="GHEA Grapalat"/>
          <w:sz w:val="24"/>
          <w:szCs w:val="24"/>
          <w:lang w:val="hy-AM"/>
        </w:rPr>
        <w:t>սեպտեմբերի</w:t>
      </w:r>
      <w:r w:rsidR="00F035FD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9A635F" w:rsidRPr="009A635F">
        <w:rPr>
          <w:rFonts w:ascii="GHEA Grapalat" w:hAnsi="GHEA Grapalat"/>
          <w:sz w:val="24"/>
          <w:szCs w:val="24"/>
          <w:lang w:val="hy-AM"/>
        </w:rPr>
        <w:t>14</w:t>
      </w:r>
      <w:r w:rsidR="00B719D1">
        <w:rPr>
          <w:rFonts w:ascii="GHEA Grapalat" w:hAnsi="GHEA Grapalat"/>
          <w:sz w:val="24"/>
          <w:szCs w:val="24"/>
          <w:lang w:val="hy-AM"/>
        </w:rPr>
        <w:t xml:space="preserve">-ին և Բրյուսելում </w:t>
      </w:r>
      <w:r w:rsidR="009A635F" w:rsidRPr="009A635F">
        <w:rPr>
          <w:rFonts w:ascii="GHEA Grapalat" w:hAnsi="GHEA Grapalat"/>
          <w:sz w:val="24"/>
          <w:szCs w:val="24"/>
          <w:lang w:val="hy-AM"/>
        </w:rPr>
        <w:t xml:space="preserve">2022 </w:t>
      </w:r>
      <w:r w:rsidR="00B719D1" w:rsidRPr="0084773D">
        <w:rPr>
          <w:rFonts w:ascii="GHEA Grapalat" w:hAnsi="GHEA Grapalat"/>
          <w:sz w:val="24"/>
          <w:szCs w:val="24"/>
          <w:lang w:val="hy-AM"/>
        </w:rPr>
        <w:t>թվականի</w:t>
      </w:r>
      <w:r w:rsidR="00B719D1">
        <w:rPr>
          <w:rFonts w:ascii="GHEA Grapalat" w:hAnsi="GHEA Grapalat"/>
          <w:sz w:val="24"/>
          <w:szCs w:val="24"/>
          <w:lang w:val="hy-AM"/>
        </w:rPr>
        <w:t xml:space="preserve"> </w:t>
      </w:r>
      <w:r w:rsidR="009A635F" w:rsidRPr="009A635F">
        <w:rPr>
          <w:rFonts w:ascii="GHEA Grapalat" w:hAnsi="GHEA Grapalat"/>
          <w:sz w:val="24"/>
          <w:szCs w:val="24"/>
          <w:lang w:val="hy-AM"/>
        </w:rPr>
        <w:t>հոկտեմբերի 11</w:t>
      </w:r>
      <w:bookmarkStart w:id="0" w:name="_GoBack"/>
      <w:bookmarkEnd w:id="0"/>
      <w:r w:rsidR="00B719D1">
        <w:rPr>
          <w:rFonts w:ascii="GHEA Grapalat" w:hAnsi="GHEA Grapalat"/>
          <w:sz w:val="24"/>
          <w:szCs w:val="24"/>
          <w:lang w:val="hy-AM"/>
        </w:rPr>
        <w:t>-ին</w:t>
      </w:r>
      <w:r w:rsidR="006679F9" w:rsidRPr="0084773D">
        <w:rPr>
          <w:rFonts w:ascii="GHEA Grapalat" w:hAnsi="GHEA Grapalat"/>
          <w:sz w:val="24"/>
          <w:szCs w:val="24"/>
          <w:lang w:val="hy-AM"/>
        </w:rPr>
        <w:t>։</w:t>
      </w:r>
    </w:p>
    <w:p w14:paraId="09388AC6" w14:textId="77777777" w:rsidR="003836B4" w:rsidRPr="0084773D" w:rsidRDefault="003836B4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9308E24" w14:textId="08469116" w:rsidR="00D5150F" w:rsidRPr="0084773D" w:rsidRDefault="00F84623" w:rsidP="009157B8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Ե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>վրոպական միության կողմից</w:t>
      </w:r>
      <w:r w:rsidR="00C82F2A">
        <w:rPr>
          <w:rFonts w:ascii="GHEA Grapalat" w:hAnsi="GHEA Grapalat"/>
          <w:sz w:val="24"/>
          <w:szCs w:val="24"/>
          <w:lang w:val="hy-AM"/>
        </w:rPr>
        <w:t xml:space="preserve"> Նորարարության, հետազոտության, մշակույթի, կրթության և երիտասրդության հարցերով հանձնակատար Մարիա Գաբրիել</w:t>
      </w:r>
    </w:p>
    <w:p w14:paraId="36C9EE78" w14:textId="77777777" w:rsidR="003836B4" w:rsidRPr="0084773D" w:rsidRDefault="003836B4" w:rsidP="009157B8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7BCE40F1" w14:textId="01EC7419" w:rsidR="00D5150F" w:rsidRPr="002A40FE" w:rsidRDefault="00F25402" w:rsidP="009157B8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Հայաստանի Հանրապետության կողմից</w:t>
      </w:r>
      <w:r w:rsidR="00E53904" w:rsidRPr="00E53904">
        <w:rPr>
          <w:rFonts w:ascii="GHEA Grapalat" w:hAnsi="GHEA Grapalat"/>
          <w:sz w:val="24"/>
          <w:szCs w:val="24"/>
          <w:lang w:val="hy-AM"/>
        </w:rPr>
        <w:t xml:space="preserve"> </w:t>
      </w:r>
      <w:r w:rsidR="00E53904" w:rsidRPr="0084773D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E53904" w:rsidRPr="002A40FE">
        <w:rPr>
          <w:rFonts w:ascii="GHEA Grapalat" w:hAnsi="GHEA Grapalat"/>
          <w:sz w:val="24"/>
          <w:szCs w:val="24"/>
          <w:lang w:val="hy-AM"/>
        </w:rPr>
        <w:t xml:space="preserve"> կրթության, գիտության, մշակույթի և սպորտի նախարար Վահրամ Դումանյան</w:t>
      </w:r>
    </w:p>
    <w:p w14:paraId="329E451A" w14:textId="77777777" w:rsidR="003836B4" w:rsidRPr="0084773D" w:rsidRDefault="003836B4" w:rsidP="009157B8">
      <w:pPr>
        <w:widowControl w:val="0"/>
        <w:spacing w:after="160" w:line="360" w:lineRule="auto"/>
        <w:ind w:left="2552" w:hanging="2552"/>
        <w:jc w:val="both"/>
        <w:rPr>
          <w:rFonts w:ascii="GHEA Grapalat" w:hAnsi="GHEA Grapalat"/>
          <w:sz w:val="24"/>
          <w:szCs w:val="24"/>
          <w:lang w:val="hy-AM"/>
        </w:rPr>
      </w:pPr>
    </w:p>
    <w:p w14:paraId="7CCDD17B" w14:textId="77777777" w:rsidR="00A8599B" w:rsidRPr="00297B56" w:rsidRDefault="00F25402" w:rsidP="009157B8">
      <w:pPr>
        <w:widowControl w:val="0"/>
        <w:spacing w:after="160" w:line="360" w:lineRule="auto"/>
        <w:ind w:left="2552" w:hanging="2552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297B56">
        <w:rPr>
          <w:rFonts w:ascii="GHEA Grapalat" w:hAnsi="GHEA Grapalat"/>
          <w:i/>
          <w:sz w:val="24"/>
          <w:szCs w:val="24"/>
          <w:lang w:val="hy-AM"/>
        </w:rPr>
        <w:t>ՀԱՎԵԼՎԱԾ I</w:t>
      </w:r>
      <w:r w:rsidR="00F63A7E" w:rsidRPr="00297B56">
        <w:rPr>
          <w:rFonts w:ascii="GHEA Grapalat" w:hAnsi="GHEA Grapalat"/>
          <w:i/>
          <w:sz w:val="24"/>
          <w:szCs w:val="24"/>
          <w:lang w:val="hy-AM"/>
        </w:rPr>
        <w:t>.</w:t>
      </w:r>
      <w:r w:rsidR="00297B56" w:rsidRPr="00297B56">
        <w:rPr>
          <w:rFonts w:ascii="GHEA Grapalat" w:hAnsi="GHEA Grapalat"/>
          <w:i/>
          <w:sz w:val="24"/>
          <w:szCs w:val="24"/>
          <w:lang w:val="hy-AM"/>
        </w:rPr>
        <w:tab/>
      </w:r>
      <w:r w:rsidRPr="00297B56">
        <w:rPr>
          <w:rFonts w:ascii="GHEA Grapalat" w:hAnsi="GHEA Grapalat"/>
          <w:i/>
          <w:sz w:val="24"/>
          <w:szCs w:val="24"/>
          <w:lang w:val="hy-AM"/>
        </w:rPr>
        <w:t>«Ստեղծագործ Եվրոպա» ծրագրում Հայաստանի Հանրապետության ֆինանսական հատկացումը կարգավորող կանոնները (2021-2027)</w:t>
      </w:r>
    </w:p>
    <w:p w14:paraId="7EEA501E" w14:textId="77777777" w:rsidR="00A8599B" w:rsidRDefault="00F25402" w:rsidP="00297B56">
      <w:pPr>
        <w:widowControl w:val="0"/>
        <w:tabs>
          <w:tab w:val="left" w:pos="2552"/>
        </w:tabs>
        <w:spacing w:after="160" w:line="360" w:lineRule="auto"/>
        <w:ind w:left="2552" w:hanging="2552"/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297B56">
        <w:rPr>
          <w:rFonts w:ascii="GHEA Grapalat" w:hAnsi="GHEA Grapalat"/>
          <w:i/>
          <w:sz w:val="24"/>
          <w:szCs w:val="24"/>
          <w:lang w:val="hy-AM"/>
        </w:rPr>
        <w:t>ՀԱՎԵԼՎԱԾ II</w:t>
      </w:r>
      <w:r w:rsidR="00F63A7E" w:rsidRPr="00297B56">
        <w:rPr>
          <w:rFonts w:ascii="GHEA Grapalat" w:hAnsi="GHEA Grapalat"/>
          <w:i/>
          <w:sz w:val="24"/>
          <w:szCs w:val="24"/>
          <w:lang w:val="hy-AM"/>
        </w:rPr>
        <w:t>.</w:t>
      </w:r>
      <w:r w:rsidR="00297B56" w:rsidRPr="003205F7">
        <w:rPr>
          <w:rFonts w:ascii="GHEA Grapalat" w:hAnsi="GHEA Grapalat"/>
          <w:i/>
          <w:sz w:val="24"/>
          <w:szCs w:val="24"/>
          <w:lang w:val="hy-AM"/>
        </w:rPr>
        <w:tab/>
      </w:r>
      <w:r w:rsidRPr="00297B56">
        <w:rPr>
          <w:rFonts w:ascii="GHEA Grapalat" w:hAnsi="GHEA Grapalat"/>
          <w:i/>
          <w:sz w:val="24"/>
          <w:szCs w:val="24"/>
          <w:lang w:val="hy-AM"/>
        </w:rPr>
        <w:t xml:space="preserve">Ֆինանսների </w:t>
      </w:r>
      <w:r w:rsidR="006B44EF" w:rsidRPr="00297B56">
        <w:rPr>
          <w:rFonts w:ascii="GHEA Grapalat" w:hAnsi="GHEA Grapalat"/>
          <w:i/>
          <w:sz w:val="24"/>
          <w:szCs w:val="24"/>
          <w:lang w:val="hy-AM"/>
        </w:rPr>
        <w:t>խելամիտ</w:t>
      </w:r>
      <w:r w:rsidRPr="00297B56">
        <w:rPr>
          <w:rFonts w:ascii="GHEA Grapalat" w:hAnsi="GHEA Grapalat"/>
          <w:i/>
          <w:sz w:val="24"/>
          <w:szCs w:val="24"/>
          <w:lang w:val="hy-AM"/>
        </w:rPr>
        <w:t xml:space="preserve"> կառավարում</w:t>
      </w:r>
      <w:r w:rsidR="00297B56" w:rsidRPr="003205F7">
        <w:rPr>
          <w:rFonts w:ascii="GHEA Grapalat" w:hAnsi="GHEA Grapalat"/>
          <w:i/>
          <w:sz w:val="24"/>
          <w:szCs w:val="24"/>
          <w:lang w:val="hy-AM"/>
        </w:rPr>
        <w:t>ը</w:t>
      </w:r>
    </w:p>
    <w:p w14:paraId="7E109996" w14:textId="77777777" w:rsidR="00D87FBD" w:rsidRPr="00D87FBD" w:rsidRDefault="00D87FBD" w:rsidP="00297B56">
      <w:pPr>
        <w:widowControl w:val="0"/>
        <w:tabs>
          <w:tab w:val="left" w:pos="2552"/>
        </w:tabs>
        <w:spacing w:after="160" w:line="360" w:lineRule="auto"/>
        <w:ind w:left="2552" w:hanging="2552"/>
        <w:jc w:val="both"/>
        <w:rPr>
          <w:rFonts w:ascii="GHEA Grapalat" w:hAnsi="GHEA Grapalat"/>
          <w:i/>
          <w:sz w:val="24"/>
          <w:szCs w:val="24"/>
          <w:lang w:val="hy-AM"/>
        </w:rPr>
      </w:pPr>
    </w:p>
    <w:p w14:paraId="5DE11816" w14:textId="77777777" w:rsidR="00D87FBD" w:rsidRDefault="00D87FBD">
      <w:pPr>
        <w:spacing w:after="160" w:line="259" w:lineRule="auto"/>
        <w:rPr>
          <w:rFonts w:ascii="GHEA Grapalat" w:hAnsi="GHEA Grapalat"/>
          <w:i/>
          <w:sz w:val="24"/>
          <w:szCs w:val="24"/>
          <w:lang w:val="hy-AM"/>
        </w:rPr>
      </w:pPr>
      <w:r>
        <w:rPr>
          <w:rFonts w:ascii="GHEA Grapalat" w:hAnsi="GHEA Grapalat"/>
          <w:i/>
          <w:sz w:val="24"/>
          <w:szCs w:val="24"/>
          <w:lang w:val="hy-AM"/>
        </w:rPr>
        <w:br w:type="page"/>
      </w:r>
    </w:p>
    <w:p w14:paraId="1F65E2EE" w14:textId="77777777" w:rsidR="002A33F1" w:rsidRPr="00297B56" w:rsidRDefault="00F25402" w:rsidP="00297B56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97B56">
        <w:rPr>
          <w:rFonts w:ascii="GHEA Grapalat" w:hAnsi="GHEA Grapalat"/>
          <w:b/>
          <w:sz w:val="24"/>
          <w:szCs w:val="24"/>
          <w:lang w:val="hy-AM"/>
        </w:rPr>
        <w:lastRenderedPageBreak/>
        <w:t>Հավելված I</w:t>
      </w:r>
    </w:p>
    <w:p w14:paraId="22BF7D42" w14:textId="77777777" w:rsidR="002A33F1" w:rsidRPr="00297B56" w:rsidRDefault="00F25402" w:rsidP="00297B56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97B56">
        <w:rPr>
          <w:rFonts w:ascii="GHEA Grapalat" w:hAnsi="GHEA Grapalat"/>
          <w:b/>
          <w:sz w:val="24"/>
          <w:szCs w:val="24"/>
          <w:lang w:val="hy-AM"/>
        </w:rPr>
        <w:t>«Ստեղծագործ Եվրոպա» ծրագրում Հայաստանի ֆինանսական հատկացումը կարգավորող կանոնները (2021-2027)</w:t>
      </w:r>
    </w:p>
    <w:p w14:paraId="27351AAE" w14:textId="77777777" w:rsidR="002A33F1" w:rsidRPr="00297B56" w:rsidRDefault="002A33F1" w:rsidP="00297B56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3B4D468D" w14:textId="77777777" w:rsidR="002A33F1" w:rsidRPr="00297B56" w:rsidRDefault="00F25402" w:rsidP="00297B56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97B56">
        <w:rPr>
          <w:rFonts w:ascii="GHEA Grapalat" w:hAnsi="GHEA Grapalat"/>
          <w:b/>
          <w:sz w:val="24"/>
          <w:szCs w:val="24"/>
          <w:lang w:val="hy-AM"/>
        </w:rPr>
        <w:t>I.</w:t>
      </w:r>
      <w:r w:rsidR="00297B56">
        <w:rPr>
          <w:rFonts w:ascii="GHEA Grapalat" w:hAnsi="GHEA Grapalat"/>
          <w:b/>
          <w:sz w:val="24"/>
          <w:szCs w:val="24"/>
          <w:lang w:val="hy-AM"/>
        </w:rPr>
        <w:tab/>
      </w:r>
      <w:r w:rsidRPr="00297B56">
        <w:rPr>
          <w:rFonts w:ascii="GHEA Grapalat" w:hAnsi="GHEA Grapalat"/>
          <w:b/>
          <w:sz w:val="24"/>
          <w:szCs w:val="24"/>
          <w:lang w:val="hy-AM"/>
        </w:rPr>
        <w:t>Հայաստանի ֆինանսական հատկացման հաշվարկը</w:t>
      </w:r>
    </w:p>
    <w:p w14:paraId="1E9851B0" w14:textId="77777777" w:rsidR="002A33F1" w:rsidRPr="0084773D" w:rsidRDefault="002A33F1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48284D5" w14:textId="77777777" w:rsidR="007A4F8A" w:rsidRPr="0084773D" w:rsidRDefault="00F25402" w:rsidP="00297B56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 xml:space="preserve">«Ստեղծագործ Եվրոպա» ծրագրում Հայաստանի ֆինանսական հատկացումը սահմանվում է տարեկան կտրվածքով`«Ստեղծագործ Եվրոպա» ծրագրի կառավարման, իրականացման եւ գործառնության համար անհրաժեշտ </w:t>
      </w:r>
      <w:r w:rsidR="00BB7741" w:rsidRPr="0084773D">
        <w:rPr>
          <w:rFonts w:ascii="GHEA Grapalat" w:hAnsi="GHEA Grapalat"/>
          <w:sz w:val="24"/>
          <w:szCs w:val="24"/>
          <w:lang w:val="hy-AM"/>
        </w:rPr>
        <w:t xml:space="preserve">հանձնառությունների </w:t>
      </w:r>
      <w:r w:rsidR="00064D42" w:rsidRPr="0084773D">
        <w:rPr>
          <w:rFonts w:ascii="GHEA Grapalat" w:hAnsi="GHEA Grapalat"/>
          <w:sz w:val="24"/>
          <w:szCs w:val="24"/>
          <w:lang w:val="hy-AM"/>
        </w:rPr>
        <w:t>մասով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BB7741" w:rsidRPr="0084773D">
        <w:rPr>
          <w:rFonts w:ascii="GHEA Grapalat" w:hAnsi="GHEA Grapalat"/>
          <w:sz w:val="24"/>
          <w:szCs w:val="24"/>
          <w:lang w:val="hy-AM"/>
        </w:rPr>
        <w:t xml:space="preserve">հատկացումների գծով </w:t>
      </w:r>
      <w:r w:rsidRPr="0084773D">
        <w:rPr>
          <w:rFonts w:ascii="GHEA Grapalat" w:hAnsi="GHEA Grapalat"/>
          <w:sz w:val="24"/>
          <w:szCs w:val="24"/>
          <w:lang w:val="hy-AM"/>
        </w:rPr>
        <w:t>յուրաքանչյուր տարի Միության բյուջեում առկա գումար</w:t>
      </w:r>
      <w:r w:rsidR="005551DD" w:rsidRPr="0084773D">
        <w:rPr>
          <w:rFonts w:ascii="GHEA Grapalat" w:hAnsi="GHEA Grapalat"/>
          <w:sz w:val="24"/>
          <w:szCs w:val="24"/>
          <w:lang w:val="hy-AM"/>
        </w:rPr>
        <w:t>ներ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ի համամասնությամբ եւ </w:t>
      </w:r>
      <w:r w:rsidR="005551DD" w:rsidRPr="0084773D">
        <w:rPr>
          <w:rFonts w:ascii="GHEA Grapalat" w:hAnsi="GHEA Grapalat"/>
          <w:sz w:val="24"/>
          <w:szCs w:val="24"/>
          <w:lang w:val="hy-AM"/>
        </w:rPr>
        <w:t>ի լրումն դրանց</w:t>
      </w:r>
      <w:r w:rsidRPr="0084773D">
        <w:rPr>
          <w:rFonts w:ascii="GHEA Grapalat" w:hAnsi="GHEA Grapalat"/>
          <w:sz w:val="24"/>
          <w:szCs w:val="24"/>
          <w:lang w:val="hy-AM"/>
        </w:rPr>
        <w:t>:</w:t>
      </w:r>
    </w:p>
    <w:p w14:paraId="2E2ECC8D" w14:textId="3C8BA875" w:rsidR="007A4F8A" w:rsidRPr="0084773D" w:rsidRDefault="00F25402" w:rsidP="00297B56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2.</w:t>
      </w:r>
      <w:r w:rsidR="00297B56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9C2421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ամաձայնագրի 3(7) հոդվածում նշված մասնակցության վճարը տրամադրվում է աստիճանաբար՝ հետեւյալի համաձայն.</w:t>
      </w:r>
    </w:p>
    <w:p w14:paraId="030109A3" w14:textId="77777777" w:rsidR="007A4F8A" w:rsidRPr="0084773D" w:rsidRDefault="00F25402" w:rsidP="00297B56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2022</w:t>
      </w:r>
      <w:r w:rsidR="00F63A7E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1,0%,</w:t>
      </w:r>
    </w:p>
    <w:p w14:paraId="59DB6E02" w14:textId="77777777" w:rsidR="007A4F8A" w:rsidRPr="0084773D" w:rsidRDefault="00F25402" w:rsidP="00297B56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2023</w:t>
      </w:r>
      <w:r w:rsidR="00F63A7E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1,5%,</w:t>
      </w:r>
    </w:p>
    <w:p w14:paraId="52181A9E" w14:textId="77777777" w:rsidR="007A4F8A" w:rsidRPr="0084773D" w:rsidRDefault="00F25402" w:rsidP="00297B56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2024</w:t>
      </w:r>
      <w:r w:rsidR="00F63A7E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2,0%,</w:t>
      </w:r>
    </w:p>
    <w:p w14:paraId="01C212B8" w14:textId="77777777" w:rsidR="007A4F8A" w:rsidRPr="0084773D" w:rsidRDefault="00F25402" w:rsidP="00297B56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2025</w:t>
      </w:r>
      <w:r w:rsidR="00F63A7E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2,5%,</w:t>
      </w:r>
    </w:p>
    <w:p w14:paraId="0D54BEDD" w14:textId="77777777" w:rsidR="007A4F8A" w:rsidRPr="0084773D" w:rsidRDefault="00F25402" w:rsidP="00297B56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2026</w:t>
      </w:r>
      <w:r w:rsidR="00F63A7E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3,0%,</w:t>
      </w:r>
    </w:p>
    <w:p w14:paraId="072AE99A" w14:textId="77777777" w:rsidR="007A4F8A" w:rsidRPr="0084773D" w:rsidRDefault="00F25402" w:rsidP="00297B56">
      <w:pPr>
        <w:widowControl w:val="0"/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2027</w:t>
      </w:r>
      <w:r w:rsidR="00F63A7E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4,0%։</w:t>
      </w:r>
    </w:p>
    <w:p w14:paraId="14505DBB" w14:textId="071CDCC7" w:rsidR="007A4F8A" w:rsidRPr="0084773D" w:rsidRDefault="00F25402" w:rsidP="00297B56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3.</w:t>
      </w:r>
      <w:r w:rsidR="00297B56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9C2421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ամաձայնագրի 3(5) հոդվածի</w:t>
      </w:r>
      <w:r w:rsidR="00D30387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համա</w:t>
      </w:r>
      <w:r w:rsidR="00D30387" w:rsidRPr="0084773D">
        <w:rPr>
          <w:rFonts w:ascii="GHEA Grapalat" w:hAnsi="GHEA Grapalat"/>
          <w:sz w:val="24"/>
          <w:szCs w:val="24"/>
          <w:lang w:val="hy-AM"/>
        </w:rPr>
        <w:t>պատասխան</w:t>
      </w:r>
      <w:r w:rsidR="00F63A7E" w:rsidRPr="0084773D">
        <w:rPr>
          <w:rFonts w:ascii="GHEA Grapalat" w:hAnsi="GHEA Grapalat"/>
          <w:sz w:val="24"/>
          <w:szCs w:val="24"/>
          <w:lang w:val="hy-AM"/>
        </w:rPr>
        <w:t>՝</w:t>
      </w:r>
      <w:r w:rsidR="00FD0343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9C2421">
        <w:rPr>
          <w:rFonts w:ascii="GHEA Grapalat" w:hAnsi="GHEA Grapalat"/>
          <w:sz w:val="24"/>
          <w:szCs w:val="24"/>
          <w:lang w:val="hy-AM"/>
        </w:rPr>
        <w:t>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րագրին մասնակցության համար Հայաստանի կողմից վճարման ենթակա նախնական գործառնական հատկացումը հաշվարկվում է համապատասխան ֆինանսական տարիների համար` կիրառելով </w:t>
      </w:r>
      <w:r w:rsidR="00422C72" w:rsidRPr="0084773D">
        <w:rPr>
          <w:rFonts w:ascii="GHEA Grapalat" w:hAnsi="GHEA Grapalat"/>
          <w:sz w:val="24"/>
          <w:szCs w:val="24"/>
          <w:lang w:val="hy-AM"/>
        </w:rPr>
        <w:t xml:space="preserve">ճշգրտված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հատկացման </w:t>
      </w:r>
      <w:r w:rsidR="00BF06A8" w:rsidRPr="0084773D">
        <w:rPr>
          <w:rFonts w:ascii="GHEA Grapalat" w:hAnsi="GHEA Grapalat"/>
          <w:sz w:val="24"/>
          <w:szCs w:val="24"/>
          <w:lang w:val="hy-AM"/>
        </w:rPr>
        <w:t>բազան</w:t>
      </w:r>
      <w:r w:rsidRPr="0084773D">
        <w:rPr>
          <w:rFonts w:ascii="GHEA Grapalat" w:hAnsi="GHEA Grapalat"/>
          <w:sz w:val="24"/>
          <w:szCs w:val="24"/>
          <w:lang w:val="hy-AM"/>
        </w:rPr>
        <w:t>:</w:t>
      </w:r>
    </w:p>
    <w:p w14:paraId="6A287A45" w14:textId="77777777" w:rsidR="00B47FD5" w:rsidRPr="0084773D" w:rsidRDefault="00FD0343" w:rsidP="00297B56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Ճշգրտված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 հատկացման </w:t>
      </w:r>
      <w:r w:rsidRPr="0084773D">
        <w:rPr>
          <w:rFonts w:ascii="GHEA Grapalat" w:hAnsi="GHEA Grapalat"/>
          <w:sz w:val="24"/>
          <w:szCs w:val="24"/>
          <w:lang w:val="hy-AM"/>
        </w:rPr>
        <w:t>բազան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 պետք է լինի՝ </w:t>
      </w:r>
    </w:p>
    <w:p w14:paraId="2DE789E0" w14:textId="77777777" w:rsidR="007A4F8A" w:rsidRPr="0084773D" w:rsidRDefault="00F25402" w:rsidP="00297B56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lastRenderedPageBreak/>
        <w:t>Ճշգրտված հատկացմ</w:t>
      </w:r>
      <w:r w:rsidRPr="0084773D">
        <w:rPr>
          <w:rFonts w:ascii="GHEA Grapalat" w:hAnsi="GHEA Grapalat" w:cs="Arial"/>
          <w:sz w:val="24"/>
          <w:szCs w:val="24"/>
          <w:lang w:val="hy-AM"/>
        </w:rPr>
        <w:t>ան բազա</w:t>
      </w:r>
      <w:r w:rsidR="002859FA" w:rsidRPr="0084773D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= հատկացմ</w:t>
      </w:r>
      <w:r w:rsidR="002859FA" w:rsidRPr="0084773D">
        <w:rPr>
          <w:rFonts w:ascii="GHEA Grapalat" w:hAnsi="GHEA Grapalat"/>
          <w:sz w:val="24"/>
          <w:szCs w:val="24"/>
          <w:lang w:val="hy-AM"/>
        </w:rPr>
        <w:t>ան բազա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× գործակից</w:t>
      </w:r>
    </w:p>
    <w:p w14:paraId="26A123ED" w14:textId="15CD9782" w:rsidR="007A4F8A" w:rsidRPr="0084773D" w:rsidRDefault="00F25402" w:rsidP="00297B56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Հատկացման</w:t>
      </w:r>
      <w:r w:rsidR="00B71587" w:rsidRPr="0084773D">
        <w:rPr>
          <w:rFonts w:ascii="GHEA Grapalat" w:hAnsi="GHEA Grapalat"/>
          <w:sz w:val="24"/>
          <w:szCs w:val="24"/>
          <w:lang w:val="hy-AM"/>
        </w:rPr>
        <w:t xml:space="preserve"> բազայի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ճշգրտման </w:t>
      </w:r>
      <w:r w:rsidR="00E8119F" w:rsidRPr="0084773D">
        <w:rPr>
          <w:rFonts w:ascii="GHEA Grapalat" w:hAnsi="GHEA Grapalat"/>
          <w:sz w:val="24"/>
          <w:szCs w:val="24"/>
          <w:lang w:val="hy-AM"/>
        </w:rPr>
        <w:t>նպատակով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վերը նշված հաշվարկի համար գործակիցը պետք է լինի 0</w:t>
      </w:r>
      <w:r w:rsidR="00F63A7E" w:rsidRPr="0084773D">
        <w:rPr>
          <w:rFonts w:ascii="GHEA Grapalat" w:hAnsi="GHEA Grapalat"/>
          <w:sz w:val="24"/>
          <w:szCs w:val="24"/>
          <w:lang w:val="hy-AM"/>
        </w:rPr>
        <w:t>,</w:t>
      </w:r>
      <w:r w:rsidRPr="0084773D">
        <w:rPr>
          <w:rFonts w:ascii="GHEA Grapalat" w:hAnsi="GHEA Grapalat"/>
          <w:sz w:val="24"/>
          <w:szCs w:val="24"/>
          <w:lang w:val="hy-AM"/>
        </w:rPr>
        <w:t>55։</w:t>
      </w:r>
    </w:p>
    <w:p w14:paraId="0EEC14DD" w14:textId="77777777" w:rsidR="002A33F1" w:rsidRPr="0084773D" w:rsidRDefault="002A33F1" w:rsidP="00297B56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11E92CFE" w14:textId="77777777" w:rsidR="002A33F1" w:rsidRDefault="00783C45" w:rsidP="00297B56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97B56">
        <w:rPr>
          <w:rFonts w:ascii="GHEA Grapalat" w:hAnsi="GHEA Grapalat"/>
          <w:b/>
          <w:sz w:val="24"/>
          <w:szCs w:val="24"/>
          <w:lang w:val="hy-AM"/>
        </w:rPr>
        <w:t>II.</w:t>
      </w:r>
      <w:r w:rsidR="00297B56">
        <w:rPr>
          <w:rFonts w:ascii="GHEA Grapalat" w:hAnsi="GHEA Grapalat"/>
          <w:b/>
          <w:sz w:val="24"/>
          <w:szCs w:val="24"/>
          <w:lang w:val="hy-AM"/>
        </w:rPr>
        <w:tab/>
      </w:r>
      <w:r w:rsidRPr="00297B56">
        <w:rPr>
          <w:rFonts w:ascii="GHEA Grapalat" w:hAnsi="GHEA Grapalat"/>
          <w:b/>
          <w:sz w:val="24"/>
          <w:szCs w:val="24"/>
          <w:lang w:val="hy-AM"/>
        </w:rPr>
        <w:t>Հայաստանի ֆինանսական հատկացման վճարում</w:t>
      </w:r>
      <w:r w:rsidR="00F20485" w:rsidRPr="00297B56">
        <w:rPr>
          <w:rFonts w:ascii="GHEA Grapalat" w:hAnsi="GHEA Grapalat"/>
          <w:b/>
          <w:sz w:val="24"/>
          <w:szCs w:val="24"/>
          <w:lang w:val="hy-AM"/>
        </w:rPr>
        <w:t>ը</w:t>
      </w:r>
      <w:r w:rsidRPr="00297B56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396FC36C" w14:textId="77777777" w:rsidR="00D87FBD" w:rsidRPr="00297B56" w:rsidRDefault="00D87FBD" w:rsidP="00297B56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14:paraId="0FA8D417" w14:textId="77777777" w:rsidR="007A4F8A" w:rsidRPr="0084773D" w:rsidRDefault="00783C45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Հանձնաժողովը հնարավորինս շուտ եւ ոչ ուշ, քան ֆինանսական տարում ֆինանսական միջոցներ</w:t>
      </w:r>
      <w:r w:rsidR="00E8119F" w:rsidRPr="0084773D">
        <w:rPr>
          <w:rFonts w:ascii="GHEA Grapalat" w:hAnsi="GHEA Grapalat"/>
          <w:sz w:val="24"/>
          <w:szCs w:val="24"/>
          <w:lang w:val="hy-AM"/>
        </w:rPr>
        <w:t xml:space="preserve"> հատկացնելու հրավեր ան</w:t>
      </w:r>
      <w:r w:rsidRPr="0084773D">
        <w:rPr>
          <w:rFonts w:ascii="GHEA Grapalat" w:hAnsi="GHEA Grapalat"/>
          <w:sz w:val="24"/>
          <w:szCs w:val="24"/>
          <w:lang w:val="hy-AM"/>
        </w:rPr>
        <w:t>ելու պահին, Հայաստանին տրամադրում է հետեւյալ տեղեկ</w:t>
      </w:r>
      <w:r w:rsidR="00B4127A" w:rsidRPr="0084773D">
        <w:rPr>
          <w:rFonts w:ascii="GHEA Grapalat" w:hAnsi="GHEA Grapalat"/>
          <w:sz w:val="24"/>
          <w:szCs w:val="24"/>
          <w:lang w:val="hy-AM"/>
        </w:rPr>
        <w:t>ատվ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ությունը. </w:t>
      </w:r>
    </w:p>
    <w:p w14:paraId="5ADD1F44" w14:textId="41EBAF01" w:rsidR="007A4F8A" w:rsidRPr="0084773D" w:rsidRDefault="00783C45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ա)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="00E13365">
        <w:rPr>
          <w:rFonts w:ascii="GHEA Grapalat" w:hAnsi="GHEA Grapalat"/>
          <w:sz w:val="24"/>
          <w:szCs w:val="24"/>
          <w:lang w:val="hy-AM"/>
        </w:rPr>
        <w:t>Ծ</w:t>
      </w:r>
      <w:r w:rsidRPr="0084773D">
        <w:rPr>
          <w:rFonts w:ascii="GHEA Grapalat" w:hAnsi="GHEA Grapalat"/>
          <w:sz w:val="24"/>
          <w:szCs w:val="24"/>
          <w:lang w:val="hy-AM"/>
        </w:rPr>
        <w:t>րագրում Հայաստանի մասնակցությ</w:t>
      </w:r>
      <w:r w:rsidR="00D201D9" w:rsidRPr="0084773D">
        <w:rPr>
          <w:rFonts w:ascii="GHEA Grapalat" w:hAnsi="GHEA Grapalat"/>
          <w:sz w:val="24"/>
          <w:szCs w:val="24"/>
          <w:lang w:val="hy-AM"/>
        </w:rPr>
        <w:t>անը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D201D9" w:rsidRPr="0084773D">
        <w:rPr>
          <w:rFonts w:ascii="GHEA Grapalat" w:hAnsi="GHEA Grapalat"/>
          <w:sz w:val="24"/>
          <w:szCs w:val="24"/>
          <w:lang w:val="hy-AM"/>
        </w:rPr>
        <w:t>վերաբերող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բյուջետային տողեր</w:t>
      </w:r>
      <w:r w:rsidR="00877C55" w:rsidRPr="0084773D">
        <w:rPr>
          <w:rFonts w:ascii="GHEA Grapalat" w:hAnsi="GHEA Grapalat"/>
          <w:sz w:val="24"/>
          <w:szCs w:val="24"/>
          <w:lang w:val="hy-AM"/>
        </w:rPr>
        <w:t>ով</w:t>
      </w:r>
      <w:r w:rsidR="00E41711" w:rsidRPr="0084773D">
        <w:rPr>
          <w:rFonts w:ascii="GHEA Grapalat" w:hAnsi="GHEA Grapalat"/>
          <w:sz w:val="24"/>
          <w:szCs w:val="24"/>
          <w:lang w:val="hy-AM"/>
        </w:rPr>
        <w:t xml:space="preserve"> ներկայացված՝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տվյալ տարվա համար </w:t>
      </w:r>
      <w:r w:rsidR="009E6D6F" w:rsidRPr="0084773D">
        <w:rPr>
          <w:rFonts w:ascii="GHEA Grapalat" w:hAnsi="GHEA Grapalat"/>
          <w:sz w:val="24"/>
          <w:szCs w:val="24"/>
          <w:lang w:val="hy-AM"/>
        </w:rPr>
        <w:t>վերջնականապես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9E6D6F" w:rsidRPr="0084773D">
        <w:rPr>
          <w:rFonts w:ascii="GHEA Grapalat" w:hAnsi="GHEA Grapalat"/>
          <w:sz w:val="24"/>
          <w:szCs w:val="24"/>
          <w:lang w:val="hy-AM"/>
        </w:rPr>
        <w:t>հաստատ</w:t>
      </w:r>
      <w:r w:rsidRPr="0084773D">
        <w:rPr>
          <w:rFonts w:ascii="GHEA Grapalat" w:hAnsi="GHEA Grapalat"/>
          <w:sz w:val="24"/>
          <w:szCs w:val="24"/>
          <w:lang w:val="hy-AM"/>
        </w:rPr>
        <w:t>ված Միության բյուջե</w:t>
      </w:r>
      <w:r w:rsidR="007B7730" w:rsidRPr="0084773D">
        <w:rPr>
          <w:rFonts w:ascii="GHEA Grapalat" w:hAnsi="GHEA Grapalat"/>
          <w:sz w:val="24"/>
          <w:szCs w:val="24"/>
          <w:lang w:val="hy-AM"/>
        </w:rPr>
        <w:t xml:space="preserve">ում </w:t>
      </w:r>
      <w:r w:rsidR="003E6F96" w:rsidRPr="0084773D">
        <w:rPr>
          <w:rFonts w:ascii="GHEA Grapalat" w:hAnsi="GHEA Grapalat"/>
          <w:sz w:val="24"/>
          <w:szCs w:val="24"/>
          <w:lang w:val="hy-AM"/>
        </w:rPr>
        <w:t xml:space="preserve">հանձնառությունների մասով </w:t>
      </w:r>
      <w:r w:rsidR="007B7730" w:rsidRPr="0084773D">
        <w:rPr>
          <w:rFonts w:ascii="GHEA Grapalat" w:hAnsi="GHEA Grapalat"/>
          <w:sz w:val="24"/>
          <w:szCs w:val="24"/>
          <w:lang w:val="hy-AM"/>
        </w:rPr>
        <w:t>հատկաց</w:t>
      </w:r>
      <w:r w:rsidR="003E6F96" w:rsidRPr="0084773D">
        <w:rPr>
          <w:rFonts w:ascii="GHEA Grapalat" w:hAnsi="GHEA Grapalat"/>
          <w:sz w:val="24"/>
          <w:szCs w:val="24"/>
          <w:lang w:val="hy-AM"/>
        </w:rPr>
        <w:t>ումներ</w:t>
      </w:r>
      <w:r w:rsidR="007B7730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>.</w:t>
      </w:r>
    </w:p>
    <w:p w14:paraId="70055448" w14:textId="09A585DE" w:rsidR="000925A2" w:rsidRPr="0084773D" w:rsidRDefault="00783C45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բ)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E13365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ամաձայնագրի 3(7) հոդվածում նշված մասնակցության վճարի չափը.</w:t>
      </w:r>
    </w:p>
    <w:p w14:paraId="177F5388" w14:textId="4DFCE6CC" w:rsidR="000925A2" w:rsidRPr="0084773D" w:rsidRDefault="00783C45" w:rsidP="00297B56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իր բյուջեի նախագծի հիման վրա Հանձնաժողով</w:t>
      </w:r>
      <w:r w:rsidR="00AE4B0B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հնարավորինս շուտ </w:t>
      </w:r>
      <w:r w:rsidR="00E13365">
        <w:rPr>
          <w:rFonts w:ascii="GHEA Grapalat" w:hAnsi="GHEA Grapalat"/>
          <w:sz w:val="24"/>
          <w:szCs w:val="24"/>
          <w:lang w:val="hy-AM"/>
        </w:rPr>
        <w:t>և ոչ ուշ, քան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մինչեւ ֆինանսական տարվա սեպտեմբերի 1-ը</w:t>
      </w:r>
      <w:r w:rsidR="00A14E36" w:rsidRPr="0084773D">
        <w:rPr>
          <w:rFonts w:ascii="GHEA Grapalat" w:hAnsi="GHEA Grapalat"/>
          <w:sz w:val="24"/>
          <w:szCs w:val="24"/>
          <w:lang w:val="hy-AM"/>
        </w:rPr>
        <w:t>,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հաջորդ</w:t>
      </w:r>
      <w:r w:rsidR="00A14E36" w:rsidRPr="0084773D">
        <w:rPr>
          <w:rFonts w:ascii="GHEA Grapalat" w:hAnsi="GHEA Grapalat"/>
          <w:sz w:val="24"/>
          <w:szCs w:val="24"/>
          <w:lang w:val="hy-AM"/>
        </w:rPr>
        <w:t>ող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տարվա </w:t>
      </w:r>
      <w:r w:rsidR="00970DDC" w:rsidRPr="0084773D">
        <w:rPr>
          <w:rFonts w:ascii="GHEA Grapalat" w:hAnsi="GHEA Grapalat"/>
          <w:sz w:val="24"/>
          <w:szCs w:val="24"/>
          <w:lang w:val="hy-AM"/>
        </w:rPr>
        <w:t xml:space="preserve">համար </w:t>
      </w:r>
      <w:r w:rsidR="009217D1" w:rsidRPr="0084773D">
        <w:rPr>
          <w:rFonts w:ascii="GHEA Grapalat" w:hAnsi="GHEA Grapalat"/>
          <w:sz w:val="24"/>
          <w:szCs w:val="24"/>
          <w:lang w:val="hy-AM"/>
        </w:rPr>
        <w:t>ներկայացն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ում է </w:t>
      </w:r>
      <w:r w:rsidR="0089070F" w:rsidRPr="0084773D">
        <w:rPr>
          <w:rFonts w:ascii="GHEA Grapalat" w:hAnsi="GHEA Grapalat"/>
          <w:sz w:val="24"/>
          <w:szCs w:val="24"/>
          <w:lang w:val="hy-AM"/>
        </w:rPr>
        <w:t>«</w:t>
      </w:r>
      <w:r w:rsidRPr="0084773D">
        <w:rPr>
          <w:rFonts w:ascii="GHEA Grapalat" w:hAnsi="GHEA Grapalat"/>
          <w:sz w:val="24"/>
          <w:szCs w:val="24"/>
          <w:lang w:val="hy-AM"/>
        </w:rPr>
        <w:t>ա</w:t>
      </w:r>
      <w:r w:rsidR="0089070F" w:rsidRPr="0084773D">
        <w:rPr>
          <w:rFonts w:ascii="GHEA Grapalat" w:hAnsi="GHEA Grapalat"/>
          <w:sz w:val="24"/>
          <w:szCs w:val="24"/>
          <w:lang w:val="hy-AM"/>
        </w:rPr>
        <w:t>»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</w:t>
      </w:r>
      <w:r w:rsidR="0089070F" w:rsidRPr="0084773D">
        <w:rPr>
          <w:rFonts w:ascii="GHEA Grapalat" w:hAnsi="GHEA Grapalat"/>
          <w:sz w:val="24"/>
          <w:szCs w:val="24"/>
          <w:lang w:val="hy-AM"/>
        </w:rPr>
        <w:t>«</w:t>
      </w:r>
      <w:r w:rsidRPr="0084773D">
        <w:rPr>
          <w:rFonts w:ascii="GHEA Grapalat" w:hAnsi="GHEA Grapalat"/>
          <w:sz w:val="24"/>
          <w:szCs w:val="24"/>
          <w:lang w:val="hy-AM"/>
        </w:rPr>
        <w:t>բ</w:t>
      </w:r>
      <w:r w:rsidR="0089070F" w:rsidRPr="0084773D">
        <w:rPr>
          <w:rFonts w:ascii="GHEA Grapalat" w:hAnsi="GHEA Grapalat"/>
          <w:sz w:val="24"/>
          <w:szCs w:val="24"/>
          <w:lang w:val="hy-AM"/>
        </w:rPr>
        <w:t>»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E13365">
        <w:rPr>
          <w:rFonts w:ascii="GHEA Grapalat" w:hAnsi="GHEA Grapalat"/>
          <w:sz w:val="24"/>
          <w:szCs w:val="24"/>
          <w:lang w:val="hy-AM"/>
        </w:rPr>
        <w:t>ենթա</w:t>
      </w:r>
      <w:r w:rsidRPr="0084773D">
        <w:rPr>
          <w:rFonts w:ascii="GHEA Grapalat" w:hAnsi="GHEA Grapalat"/>
          <w:sz w:val="24"/>
          <w:szCs w:val="24"/>
          <w:lang w:val="hy-AM"/>
        </w:rPr>
        <w:t>կետեր</w:t>
      </w:r>
      <w:r w:rsidR="0089070F" w:rsidRPr="0084773D">
        <w:rPr>
          <w:rFonts w:ascii="GHEA Grapalat" w:hAnsi="GHEA Grapalat"/>
          <w:sz w:val="24"/>
          <w:szCs w:val="24"/>
          <w:lang w:val="hy-AM"/>
        </w:rPr>
        <w:t>ում նշված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տեղեկ</w:t>
      </w:r>
      <w:r w:rsidR="00970DDC" w:rsidRPr="0084773D">
        <w:rPr>
          <w:rFonts w:ascii="GHEA Grapalat" w:hAnsi="GHEA Grapalat"/>
          <w:sz w:val="24"/>
          <w:szCs w:val="24"/>
          <w:lang w:val="hy-AM"/>
        </w:rPr>
        <w:t>ատվ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ության </w:t>
      </w:r>
      <w:r w:rsidR="0089070F" w:rsidRPr="0084773D">
        <w:rPr>
          <w:rFonts w:ascii="GHEA Grapalat" w:hAnsi="GHEA Grapalat"/>
          <w:sz w:val="24"/>
          <w:szCs w:val="24"/>
          <w:lang w:val="hy-AM"/>
        </w:rPr>
        <w:t>նախնական գումարը</w:t>
      </w:r>
      <w:r w:rsidRPr="0084773D">
        <w:rPr>
          <w:rFonts w:ascii="GHEA Grapalat" w:hAnsi="GHEA Grapalat"/>
          <w:sz w:val="24"/>
          <w:szCs w:val="24"/>
          <w:lang w:val="hy-AM"/>
        </w:rPr>
        <w:t>:</w:t>
      </w:r>
    </w:p>
    <w:p w14:paraId="0AB4482C" w14:textId="77777777" w:rsidR="002F2330" w:rsidRDefault="00783C45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Հանձնաժողովը ոչ ուշ, քան յուրաքանչյուր ֆինանսական տարվա ապրիլ</w:t>
      </w:r>
      <w:r w:rsidR="00C733C5" w:rsidRPr="0084773D">
        <w:rPr>
          <w:rFonts w:ascii="GHEA Grapalat" w:hAnsi="GHEA Grapalat"/>
          <w:sz w:val="24"/>
          <w:szCs w:val="24"/>
          <w:lang w:val="hy-AM"/>
        </w:rPr>
        <w:t xml:space="preserve"> ամիս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ը </w:t>
      </w:r>
      <w:r w:rsidRPr="00323869">
        <w:rPr>
          <w:rFonts w:ascii="GHEA Grapalat" w:hAnsi="GHEA Grapalat"/>
          <w:i/>
          <w:sz w:val="24"/>
          <w:szCs w:val="24"/>
          <w:lang w:val="hy-AM"/>
        </w:rPr>
        <w:t>Հայաստանին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տրամադրում </w:t>
      </w:r>
      <w:r w:rsidR="00A150C6" w:rsidRPr="0084773D"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համաձայնագրով նախատեսված իր հատկացմանը համապատասխան ֆինանսական միջոցներ </w:t>
      </w:r>
      <w:r w:rsidR="00C733C5" w:rsidRPr="0084773D">
        <w:rPr>
          <w:rFonts w:ascii="GHEA Grapalat" w:hAnsi="GHEA Grapalat"/>
          <w:sz w:val="24"/>
          <w:szCs w:val="24"/>
          <w:lang w:val="hy-AM"/>
        </w:rPr>
        <w:t>հատկացնելու հրավեր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0A474164" w14:textId="7A2F0CD4" w:rsidR="002F2330" w:rsidRPr="0084773D" w:rsidRDefault="00783C45" w:rsidP="00297B56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Ֆինանսական միջոցներ հատկացն</w:t>
      </w:r>
      <w:r w:rsidR="00A150C6" w:rsidRPr="0084773D">
        <w:rPr>
          <w:rFonts w:ascii="GHEA Grapalat" w:hAnsi="GHEA Grapalat"/>
          <w:sz w:val="24"/>
          <w:szCs w:val="24"/>
          <w:lang w:val="hy-AM"/>
        </w:rPr>
        <w:t>ելու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յուրաքանչյուր </w:t>
      </w:r>
      <w:r w:rsidR="00A150C6" w:rsidRPr="0084773D">
        <w:rPr>
          <w:rFonts w:ascii="GHEA Grapalat" w:hAnsi="GHEA Grapalat"/>
          <w:sz w:val="24"/>
          <w:szCs w:val="24"/>
          <w:lang w:val="hy-AM"/>
        </w:rPr>
        <w:t>հրավեր</w:t>
      </w:r>
      <w:r w:rsidR="00583267" w:rsidRPr="0084773D">
        <w:rPr>
          <w:rFonts w:ascii="GHEA Grapalat" w:hAnsi="GHEA Grapalat"/>
          <w:sz w:val="24"/>
          <w:szCs w:val="24"/>
          <w:lang w:val="hy-AM"/>
        </w:rPr>
        <w:t>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583267" w:rsidRPr="0084773D">
        <w:rPr>
          <w:rFonts w:ascii="GHEA Grapalat" w:hAnsi="GHEA Grapalat"/>
          <w:sz w:val="24"/>
          <w:szCs w:val="24"/>
          <w:lang w:val="hy-AM"/>
        </w:rPr>
        <w:t>սահման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վում է </w:t>
      </w:r>
      <w:r w:rsidR="003205F7" w:rsidRPr="00277258">
        <w:rPr>
          <w:rFonts w:ascii="GHEA Grapalat" w:hAnsi="GHEA Grapalat"/>
          <w:sz w:val="24"/>
          <w:szCs w:val="24"/>
          <w:lang w:val="hy-AM"/>
        </w:rPr>
        <w:t>Հայաստանի</w:t>
      </w:r>
      <w:r w:rsidR="003205F7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համար հատկացման վճարի</w:t>
      </w:r>
      <w:r w:rsidR="00061B23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BA4CE0" w:rsidRPr="0084773D">
        <w:rPr>
          <w:rFonts w:ascii="GHEA Grapalat" w:hAnsi="GHEA Grapalat"/>
          <w:sz w:val="24"/>
          <w:szCs w:val="24"/>
          <w:lang w:val="hy-AM"/>
        </w:rPr>
        <w:t>տրամադրում ֆինանսական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միջոցներ հատկաց</w:t>
      </w:r>
      <w:r w:rsidR="00BA4CE0" w:rsidRPr="0084773D">
        <w:rPr>
          <w:rFonts w:ascii="GHEA Grapalat" w:hAnsi="GHEA Grapalat"/>
          <w:sz w:val="24"/>
          <w:szCs w:val="24"/>
          <w:lang w:val="hy-AM"/>
        </w:rPr>
        <w:t>նելու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</w:t>
      </w:r>
      <w:r w:rsidR="00BA4CE0" w:rsidRPr="0084773D">
        <w:rPr>
          <w:rFonts w:ascii="GHEA Grapalat" w:hAnsi="GHEA Grapalat"/>
          <w:sz w:val="24"/>
          <w:szCs w:val="24"/>
          <w:lang w:val="hy-AM"/>
        </w:rPr>
        <w:t>րավեր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5D596B" w:rsidRPr="0084773D">
        <w:rPr>
          <w:rFonts w:ascii="GHEA Grapalat" w:hAnsi="GHEA Grapalat"/>
          <w:sz w:val="24"/>
          <w:szCs w:val="24"/>
          <w:lang w:val="hy-AM"/>
        </w:rPr>
        <w:t>ան</w:t>
      </w:r>
      <w:r w:rsidRPr="0084773D">
        <w:rPr>
          <w:rFonts w:ascii="GHEA Grapalat" w:hAnsi="GHEA Grapalat"/>
          <w:sz w:val="24"/>
          <w:szCs w:val="24"/>
          <w:lang w:val="hy-AM"/>
        </w:rPr>
        <w:t>ելուց ոչ ուշ</w:t>
      </w:r>
      <w:r w:rsidR="00F20485" w:rsidRPr="0084773D">
        <w:rPr>
          <w:rFonts w:ascii="GHEA Grapalat" w:hAnsi="GHEA Grapalat"/>
          <w:sz w:val="24"/>
          <w:szCs w:val="24"/>
          <w:lang w:val="hy-AM"/>
        </w:rPr>
        <w:t>,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քան 45 օր հետո։ </w:t>
      </w:r>
      <w:r w:rsidRPr="0084773D">
        <w:rPr>
          <w:rFonts w:ascii="GHEA Grapalat" w:hAnsi="GHEA Grapalat"/>
          <w:sz w:val="24"/>
          <w:szCs w:val="24"/>
          <w:lang w:val="hy-AM"/>
        </w:rPr>
        <w:lastRenderedPageBreak/>
        <w:t>Սույն համաձայնագ</w:t>
      </w:r>
      <w:r w:rsidR="00061B23" w:rsidRPr="0084773D">
        <w:rPr>
          <w:rFonts w:ascii="GHEA Grapalat" w:hAnsi="GHEA Grapalat"/>
          <w:sz w:val="24"/>
          <w:szCs w:val="24"/>
          <w:lang w:val="hy-AM"/>
        </w:rPr>
        <w:t xml:space="preserve">րի կիրարկման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առաջին տարվա համար Հանձնաժողովը սույն </w:t>
      </w:r>
      <w:r w:rsidR="00E13365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ամաձայնագիրը ստորագրելուց հետո 60 օրվա ընթացքում </w:t>
      </w:r>
      <w:r w:rsidR="001048E0" w:rsidRPr="0084773D">
        <w:rPr>
          <w:rFonts w:ascii="GHEA Grapalat" w:hAnsi="GHEA Grapalat"/>
          <w:sz w:val="24"/>
          <w:szCs w:val="24"/>
          <w:lang w:val="hy-AM"/>
        </w:rPr>
        <w:t>ներկայացն</w:t>
      </w:r>
      <w:r w:rsidRPr="0084773D">
        <w:rPr>
          <w:rFonts w:ascii="GHEA Grapalat" w:hAnsi="GHEA Grapalat"/>
          <w:sz w:val="24"/>
          <w:szCs w:val="24"/>
          <w:lang w:val="hy-AM"/>
        </w:rPr>
        <w:t>ում է ֆինանսական միջոցներ</w:t>
      </w:r>
      <w:r w:rsidR="001048E0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հատկացն</w:t>
      </w:r>
      <w:r w:rsidR="001048E0" w:rsidRPr="0084773D">
        <w:rPr>
          <w:rFonts w:ascii="GHEA Grapalat" w:hAnsi="GHEA Grapalat"/>
          <w:sz w:val="24"/>
          <w:szCs w:val="24"/>
          <w:lang w:val="hy-AM"/>
        </w:rPr>
        <w:t>ելու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1048E0" w:rsidRPr="0084773D">
        <w:rPr>
          <w:rFonts w:ascii="GHEA Grapalat" w:hAnsi="GHEA Grapalat"/>
          <w:sz w:val="24"/>
          <w:szCs w:val="24"/>
          <w:lang w:val="hy-AM"/>
        </w:rPr>
        <w:t>հրավեր</w:t>
      </w:r>
      <w:r w:rsidRPr="0084773D">
        <w:rPr>
          <w:rFonts w:ascii="GHEA Grapalat" w:hAnsi="GHEA Grapalat"/>
          <w:sz w:val="24"/>
          <w:szCs w:val="24"/>
          <w:lang w:val="hy-AM"/>
        </w:rPr>
        <w:t>:</w:t>
      </w:r>
    </w:p>
    <w:p w14:paraId="6AA45844" w14:textId="43821549" w:rsidR="002F2330" w:rsidRPr="0084773D" w:rsidRDefault="00783C45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3.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E13365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ամաձայնագրի համաձայն՝ </w:t>
      </w:r>
      <w:r w:rsidRPr="00323869">
        <w:rPr>
          <w:rFonts w:ascii="GHEA Grapalat" w:hAnsi="GHEA Grapalat"/>
          <w:i/>
          <w:sz w:val="24"/>
          <w:szCs w:val="24"/>
          <w:lang w:val="hy-AM"/>
        </w:rPr>
        <w:t>Հայաստանը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վճարում է իր ֆինանսական հատկացումը` սույն </w:t>
      </w:r>
      <w:r w:rsidR="00E13365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ամաձայնագրի 3-րդ հոդվածի 3-րդ </w:t>
      </w:r>
      <w:r w:rsidR="00E13365">
        <w:rPr>
          <w:rFonts w:ascii="GHEA Grapalat" w:hAnsi="GHEA Grapalat"/>
          <w:sz w:val="24"/>
          <w:szCs w:val="24"/>
          <w:lang w:val="hy-AM"/>
        </w:rPr>
        <w:t>կետին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համապատասխան: Մինչեւ վճարման ժամկետը Հայաստանի կողմից վճարում չկատարելու դեպքում Հանձնաժողովը պաշտոնական հիշեցում-նամակ է ուղարկում:</w:t>
      </w:r>
    </w:p>
    <w:p w14:paraId="3DDB18B9" w14:textId="77777777" w:rsidR="002F2330" w:rsidRPr="0084773D" w:rsidRDefault="00783C45" w:rsidP="00297B56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Ֆինանսական հատկաց</w:t>
      </w:r>
      <w:r w:rsidR="00E17037" w:rsidRPr="0084773D">
        <w:rPr>
          <w:rFonts w:ascii="GHEA Grapalat" w:hAnsi="GHEA Grapalat"/>
          <w:sz w:val="24"/>
          <w:szCs w:val="24"/>
          <w:lang w:val="hy-AM"/>
        </w:rPr>
        <w:t>ու</w:t>
      </w:r>
      <w:r w:rsidRPr="0084773D">
        <w:rPr>
          <w:rFonts w:ascii="GHEA Grapalat" w:hAnsi="GHEA Grapalat"/>
          <w:sz w:val="24"/>
          <w:szCs w:val="24"/>
          <w:lang w:val="hy-AM"/>
        </w:rPr>
        <w:t>մ</w:t>
      </w:r>
      <w:r w:rsidR="00E17037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վճար</w:t>
      </w:r>
      <w:r w:rsidR="0049734A" w:rsidRPr="0084773D">
        <w:rPr>
          <w:rFonts w:ascii="GHEA Grapalat" w:hAnsi="GHEA Grapalat"/>
          <w:sz w:val="24"/>
          <w:szCs w:val="24"/>
          <w:lang w:val="hy-AM"/>
        </w:rPr>
        <w:t>ելու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8E2583" w:rsidRPr="0084773D">
        <w:rPr>
          <w:rFonts w:ascii="GHEA Grapalat" w:hAnsi="GHEA Grapalat"/>
          <w:sz w:val="24"/>
          <w:szCs w:val="24"/>
          <w:lang w:val="hy-AM"/>
        </w:rPr>
        <w:t xml:space="preserve">մասով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ցանկացած </w:t>
      </w:r>
      <w:r w:rsidR="00DA77A6" w:rsidRPr="0084773D">
        <w:rPr>
          <w:rFonts w:ascii="GHEA Grapalat" w:hAnsi="GHEA Grapalat"/>
          <w:sz w:val="24"/>
          <w:szCs w:val="24"/>
          <w:lang w:val="hy-AM"/>
        </w:rPr>
        <w:t>հետա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ձգման </w:t>
      </w:r>
      <w:r w:rsidR="00AC7767" w:rsidRPr="0084773D">
        <w:rPr>
          <w:rFonts w:ascii="GHEA Grapalat" w:hAnsi="GHEA Grapalat"/>
          <w:sz w:val="24"/>
          <w:szCs w:val="24"/>
          <w:lang w:val="hy-AM"/>
        </w:rPr>
        <w:t>դեպքում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Հայաստանը վճարման ժամկետի օրվանից սկսած ժամկետանց գումարի մասով վճարում է տույժ։</w:t>
      </w:r>
    </w:p>
    <w:p w14:paraId="195039E4" w14:textId="4CB7CEF9" w:rsidR="002F2330" w:rsidRPr="0084773D" w:rsidRDefault="00783C45" w:rsidP="00297B56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 xml:space="preserve">Վճարման ժամկետի օրը չվճարված գումարի </w:t>
      </w:r>
      <w:r w:rsidR="00E14C08" w:rsidRPr="0084773D">
        <w:rPr>
          <w:rFonts w:ascii="GHEA Grapalat" w:hAnsi="GHEA Grapalat"/>
          <w:sz w:val="24"/>
          <w:szCs w:val="24"/>
          <w:lang w:val="hy-AM"/>
        </w:rPr>
        <w:t xml:space="preserve">նկատմամբ կիրառվող </w:t>
      </w:r>
      <w:r w:rsidRPr="0084773D">
        <w:rPr>
          <w:rFonts w:ascii="GHEA Grapalat" w:hAnsi="GHEA Grapalat"/>
          <w:sz w:val="24"/>
          <w:szCs w:val="24"/>
          <w:lang w:val="hy-AM"/>
        </w:rPr>
        <w:t>տոկոսադրույք</w:t>
      </w:r>
      <w:r w:rsidR="006A3326" w:rsidRPr="0084773D">
        <w:rPr>
          <w:rFonts w:ascii="GHEA Grapalat" w:hAnsi="GHEA Grapalat"/>
          <w:sz w:val="24"/>
          <w:szCs w:val="24"/>
          <w:lang w:val="hy-AM"/>
        </w:rPr>
        <w:t xml:space="preserve"> է համարվում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Եվրոպական կենտրոնական բանկի կողմից վերաֆինանսավոր</w:t>
      </w:r>
      <w:r w:rsidR="005E0167" w:rsidRPr="0084773D">
        <w:rPr>
          <w:rFonts w:ascii="GHEA Grapalat" w:hAnsi="GHEA Grapalat"/>
          <w:sz w:val="24"/>
          <w:szCs w:val="24"/>
          <w:lang w:val="hy-AM"/>
        </w:rPr>
        <w:t>վող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հիմնական գործառնությունների նկատմամբ կիրառվող </w:t>
      </w:r>
      <w:r w:rsidR="00E13365">
        <w:rPr>
          <w:rFonts w:ascii="GHEA Grapalat" w:hAnsi="GHEA Grapalat"/>
          <w:sz w:val="24"/>
          <w:szCs w:val="24"/>
          <w:lang w:val="hy-AM"/>
        </w:rPr>
        <w:t xml:space="preserve">այն </w:t>
      </w:r>
      <w:r w:rsidRPr="0084773D">
        <w:rPr>
          <w:rFonts w:ascii="GHEA Grapalat" w:hAnsi="GHEA Grapalat"/>
          <w:sz w:val="24"/>
          <w:szCs w:val="24"/>
          <w:lang w:val="hy-AM"/>
        </w:rPr>
        <w:t>տոկոսադրույք</w:t>
      </w:r>
      <w:r w:rsidR="00BD7913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>, ինչպես հրապարակված է Եվրոպական միության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պաշտոնական տեղեկագրի «C» շարքում, որ</w:t>
      </w:r>
      <w:r w:rsidR="00DB755B" w:rsidRPr="0084773D">
        <w:rPr>
          <w:rFonts w:ascii="GHEA Grapalat" w:hAnsi="GHEA Grapalat"/>
          <w:sz w:val="24"/>
          <w:szCs w:val="24"/>
          <w:lang w:val="hy-AM"/>
        </w:rPr>
        <w:t>ը գործում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է վճարման ժամկետի ամսվա առաջին օրացուցային օր</w:t>
      </w:r>
      <w:r w:rsidR="001D651A" w:rsidRPr="0084773D">
        <w:rPr>
          <w:rFonts w:ascii="GHEA Grapalat" w:hAnsi="GHEA Grapalat"/>
          <w:sz w:val="24"/>
          <w:szCs w:val="24"/>
          <w:lang w:val="hy-AM"/>
        </w:rPr>
        <w:t>վա դրությամբ</w:t>
      </w:r>
      <w:r w:rsidRPr="0084773D">
        <w:rPr>
          <w:rFonts w:ascii="GHEA Grapalat" w:hAnsi="GHEA Grapalat"/>
          <w:sz w:val="24"/>
          <w:szCs w:val="24"/>
          <w:lang w:val="hy-AM"/>
        </w:rPr>
        <w:t>՝ ավելաց</w:t>
      </w:r>
      <w:r w:rsidR="0021589E" w:rsidRPr="0084773D">
        <w:rPr>
          <w:rFonts w:ascii="GHEA Grapalat" w:hAnsi="GHEA Grapalat"/>
          <w:sz w:val="24"/>
          <w:szCs w:val="24"/>
          <w:lang w:val="hy-AM"/>
        </w:rPr>
        <w:t>ր</w:t>
      </w:r>
      <w:r w:rsidRPr="0084773D">
        <w:rPr>
          <w:rFonts w:ascii="GHEA Grapalat" w:hAnsi="GHEA Grapalat"/>
          <w:sz w:val="24"/>
          <w:szCs w:val="24"/>
          <w:lang w:val="hy-AM"/>
        </w:rPr>
        <w:t>ած մեկ եւ կես տոկոսային կետ։</w:t>
      </w:r>
    </w:p>
    <w:p w14:paraId="35C99AA6" w14:textId="4A342C0A" w:rsidR="002F2330" w:rsidRDefault="00783C45" w:rsidP="00297B56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 xml:space="preserve">Այն դեպքում, երբ հատկացման վճարի </w:t>
      </w:r>
      <w:r w:rsidR="00D23F10" w:rsidRPr="0084773D">
        <w:rPr>
          <w:rFonts w:ascii="GHEA Grapalat" w:hAnsi="GHEA Grapalat"/>
          <w:sz w:val="24"/>
          <w:szCs w:val="24"/>
          <w:lang w:val="hy-AM"/>
        </w:rPr>
        <w:t>հետա</w:t>
      </w:r>
      <w:r w:rsidRPr="0084773D">
        <w:rPr>
          <w:rFonts w:ascii="GHEA Grapalat" w:hAnsi="GHEA Grapalat"/>
          <w:sz w:val="24"/>
          <w:szCs w:val="24"/>
          <w:lang w:val="hy-AM"/>
        </w:rPr>
        <w:t>ձգմ</w:t>
      </w:r>
      <w:r w:rsidR="00D23F10" w:rsidRPr="0084773D">
        <w:rPr>
          <w:rFonts w:ascii="GHEA Grapalat" w:hAnsi="GHEA Grapalat"/>
          <w:sz w:val="24"/>
          <w:szCs w:val="24"/>
          <w:lang w:val="hy-AM"/>
        </w:rPr>
        <w:t>ա</w:t>
      </w:r>
      <w:r w:rsidRPr="0084773D">
        <w:rPr>
          <w:rFonts w:ascii="GHEA Grapalat" w:hAnsi="GHEA Grapalat"/>
          <w:sz w:val="24"/>
          <w:szCs w:val="24"/>
          <w:lang w:val="hy-AM"/>
        </w:rPr>
        <w:t>ն</w:t>
      </w:r>
      <w:r w:rsidR="00D23F10" w:rsidRPr="0084773D">
        <w:rPr>
          <w:rFonts w:ascii="GHEA Grapalat" w:hAnsi="GHEA Grapalat"/>
          <w:sz w:val="24"/>
          <w:szCs w:val="24"/>
          <w:lang w:val="hy-AM"/>
        </w:rPr>
        <w:t xml:space="preserve"> արդյունքում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7343B4" w:rsidRPr="0084773D">
        <w:rPr>
          <w:rFonts w:ascii="GHEA Grapalat" w:hAnsi="GHEA Grapalat"/>
          <w:sz w:val="24"/>
          <w:szCs w:val="24"/>
          <w:lang w:val="hy-AM"/>
        </w:rPr>
        <w:t xml:space="preserve">լինում է </w:t>
      </w:r>
      <w:r w:rsidRPr="0084773D">
        <w:rPr>
          <w:rFonts w:ascii="GHEA Grapalat" w:hAnsi="GHEA Grapalat"/>
          <w:sz w:val="24"/>
          <w:szCs w:val="24"/>
          <w:lang w:val="hy-AM"/>
        </w:rPr>
        <w:t>այնպ</w:t>
      </w:r>
      <w:r w:rsidR="007343B4" w:rsidRPr="0084773D">
        <w:rPr>
          <w:rFonts w:ascii="GHEA Grapalat" w:hAnsi="GHEA Grapalat"/>
          <w:sz w:val="24"/>
          <w:szCs w:val="24"/>
          <w:lang w:val="hy-AM"/>
        </w:rPr>
        <w:t>ես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, որ </w:t>
      </w:r>
      <w:r w:rsidR="002F7087" w:rsidRPr="0084773D">
        <w:rPr>
          <w:rFonts w:ascii="GHEA Grapalat" w:hAnsi="GHEA Grapalat"/>
          <w:sz w:val="24"/>
          <w:szCs w:val="24"/>
          <w:lang w:val="hy-AM"/>
        </w:rPr>
        <w:t>դա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կարող է էապես վտանգել </w:t>
      </w:r>
      <w:r w:rsidR="00E13365">
        <w:rPr>
          <w:rFonts w:ascii="GHEA Grapalat" w:hAnsi="GHEA Grapalat"/>
          <w:sz w:val="24"/>
          <w:szCs w:val="24"/>
          <w:lang w:val="hy-AM"/>
        </w:rPr>
        <w:t>Ծ</w:t>
      </w:r>
      <w:r w:rsidRPr="0084773D">
        <w:rPr>
          <w:rFonts w:ascii="GHEA Grapalat" w:hAnsi="GHEA Grapalat"/>
          <w:sz w:val="24"/>
          <w:szCs w:val="24"/>
          <w:lang w:val="hy-AM"/>
        </w:rPr>
        <w:t>րագրի իրականացում</w:t>
      </w:r>
      <w:r w:rsidR="00E64562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դրա կառավարումը, պաշտոնական հիշեցում-նամակ</w:t>
      </w:r>
      <w:r w:rsidR="004577B5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4577B5" w:rsidRPr="0084773D">
        <w:rPr>
          <w:rFonts w:ascii="GHEA Grapalat" w:hAnsi="GHEA Grapalat"/>
          <w:sz w:val="24"/>
          <w:szCs w:val="24"/>
          <w:lang w:val="hy-AM"/>
        </w:rPr>
        <w:t>ուղարկե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լուց հետո 20 աշխատանքային օրվա ընթացքում վճարում չկատարելու դեպքում Հանձնաժողովը կարող է </w:t>
      </w:r>
      <w:r w:rsidR="00464D87" w:rsidRPr="0084773D">
        <w:rPr>
          <w:rFonts w:ascii="GHEA Grapalat" w:hAnsi="GHEA Grapalat"/>
          <w:sz w:val="24"/>
          <w:szCs w:val="24"/>
          <w:lang w:val="hy-AM"/>
        </w:rPr>
        <w:t>կասեցնել</w:t>
      </w:r>
      <w:r w:rsidR="00AE4B0B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Հայաստանի մասնակցությունը </w:t>
      </w:r>
      <w:r w:rsidR="00E13365">
        <w:rPr>
          <w:rFonts w:ascii="GHEA Grapalat" w:hAnsi="GHEA Grapalat"/>
          <w:sz w:val="24"/>
          <w:szCs w:val="24"/>
          <w:lang w:val="hy-AM"/>
        </w:rPr>
        <w:t>Ծ</w:t>
      </w:r>
      <w:r w:rsidRPr="0084773D">
        <w:rPr>
          <w:rFonts w:ascii="GHEA Grapalat" w:hAnsi="GHEA Grapalat"/>
          <w:sz w:val="24"/>
          <w:szCs w:val="24"/>
          <w:lang w:val="hy-AM"/>
        </w:rPr>
        <w:t>րագրին՝ չսահմանափակելով Միության պարտավորություններ</w:t>
      </w:r>
      <w:r w:rsidR="00AE4B0B" w:rsidRPr="0084773D">
        <w:rPr>
          <w:rFonts w:ascii="GHEA Grapalat" w:hAnsi="GHEA Grapalat"/>
          <w:sz w:val="24"/>
          <w:szCs w:val="24"/>
          <w:lang w:val="hy-AM"/>
        </w:rPr>
        <w:t>ն</w:t>
      </w:r>
      <w:r w:rsidR="00001F12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արդեն </w:t>
      </w:r>
      <w:r w:rsidR="00001F12" w:rsidRPr="0084773D">
        <w:rPr>
          <w:rFonts w:ascii="GHEA Grapalat" w:hAnsi="GHEA Grapalat"/>
          <w:sz w:val="24"/>
          <w:szCs w:val="24"/>
          <w:lang w:val="hy-AM"/>
        </w:rPr>
        <w:t xml:space="preserve">իսկ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կնքված դրամաշնորհային համաձայնագրերի եւ (կամ) պայմանագրերի </w:t>
      </w:r>
      <w:r w:rsidR="00001F12" w:rsidRPr="0084773D">
        <w:rPr>
          <w:rFonts w:ascii="GHEA Grapalat" w:hAnsi="GHEA Grapalat"/>
          <w:sz w:val="24"/>
          <w:szCs w:val="24"/>
          <w:lang w:val="hy-AM"/>
        </w:rPr>
        <w:t>մասով</w:t>
      </w:r>
      <w:r w:rsidRPr="0084773D">
        <w:rPr>
          <w:rFonts w:ascii="GHEA Grapalat" w:hAnsi="GHEA Grapalat"/>
          <w:sz w:val="24"/>
          <w:szCs w:val="24"/>
          <w:lang w:val="hy-AM"/>
        </w:rPr>
        <w:t>՝ կապված անուղղակի գործողությունների իրականացման հետ, որոնց համար ընտրվել է Հայաստանը:</w:t>
      </w:r>
    </w:p>
    <w:p w14:paraId="123E9C56" w14:textId="77777777" w:rsidR="00323869" w:rsidRPr="0084773D" w:rsidRDefault="00323869" w:rsidP="00297B56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07005468" w14:textId="77777777" w:rsidR="002A33F1" w:rsidRPr="00323869" w:rsidRDefault="00783C45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869">
        <w:rPr>
          <w:rFonts w:ascii="GHEA Grapalat" w:hAnsi="GHEA Grapalat"/>
          <w:b/>
          <w:sz w:val="24"/>
          <w:szCs w:val="24"/>
          <w:lang w:val="hy-AM"/>
        </w:rPr>
        <w:t>Հավելված II</w:t>
      </w:r>
    </w:p>
    <w:p w14:paraId="32B2BFFF" w14:textId="77777777" w:rsidR="002A33F1" w:rsidRPr="00323869" w:rsidRDefault="002A33F1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E7C658B" w14:textId="77777777" w:rsidR="002A33F1" w:rsidRDefault="00783C45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869">
        <w:rPr>
          <w:rFonts w:ascii="GHEA Grapalat" w:hAnsi="GHEA Grapalat"/>
          <w:b/>
          <w:sz w:val="24"/>
          <w:szCs w:val="24"/>
          <w:lang w:val="hy-AM"/>
        </w:rPr>
        <w:t>Ֆինանսների</w:t>
      </w:r>
      <w:r w:rsidR="0084773D" w:rsidRPr="0032386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77CA6" w:rsidRPr="00323869">
        <w:rPr>
          <w:rFonts w:ascii="GHEA Grapalat" w:hAnsi="GHEA Grapalat"/>
          <w:b/>
          <w:sz w:val="24"/>
          <w:szCs w:val="24"/>
          <w:lang w:val="hy-AM"/>
        </w:rPr>
        <w:t>խելամիտ</w:t>
      </w:r>
      <w:r w:rsidRPr="00323869">
        <w:rPr>
          <w:rFonts w:ascii="GHEA Grapalat" w:hAnsi="GHEA Grapalat"/>
          <w:b/>
          <w:sz w:val="24"/>
          <w:szCs w:val="24"/>
          <w:lang w:val="hy-AM"/>
        </w:rPr>
        <w:t xml:space="preserve"> կառավարումը</w:t>
      </w:r>
    </w:p>
    <w:p w14:paraId="5550390C" w14:textId="4DA0BA56" w:rsidR="002A33F1" w:rsidRPr="00323869" w:rsidRDefault="00783C45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869">
        <w:rPr>
          <w:rFonts w:ascii="GHEA Grapalat" w:hAnsi="GHEA Grapalat"/>
          <w:b/>
          <w:sz w:val="24"/>
          <w:szCs w:val="24"/>
          <w:lang w:val="hy-AM"/>
        </w:rPr>
        <w:t>Ֆինանսական շահերի պաշտպանություն</w:t>
      </w:r>
      <w:r w:rsidR="004F7A81" w:rsidRPr="00323869">
        <w:rPr>
          <w:rFonts w:ascii="GHEA Grapalat" w:hAnsi="GHEA Grapalat"/>
          <w:b/>
          <w:sz w:val="24"/>
          <w:szCs w:val="24"/>
          <w:lang w:val="hy-AM"/>
        </w:rPr>
        <w:t>ը</w:t>
      </w:r>
      <w:r w:rsidRPr="00323869">
        <w:rPr>
          <w:rFonts w:ascii="GHEA Grapalat" w:hAnsi="GHEA Grapalat"/>
          <w:b/>
          <w:sz w:val="24"/>
          <w:szCs w:val="24"/>
          <w:lang w:val="hy-AM"/>
        </w:rPr>
        <w:t xml:space="preserve"> եւ </w:t>
      </w:r>
      <w:r w:rsidR="00930CCE" w:rsidRPr="00323869">
        <w:rPr>
          <w:rFonts w:ascii="GHEA Grapalat" w:hAnsi="GHEA Grapalat"/>
          <w:b/>
          <w:sz w:val="24"/>
          <w:szCs w:val="24"/>
          <w:lang w:val="hy-AM"/>
        </w:rPr>
        <w:t>բարելավումը</w:t>
      </w:r>
    </w:p>
    <w:p w14:paraId="01A95A01" w14:textId="77777777" w:rsidR="002A33F1" w:rsidRPr="00323869" w:rsidRDefault="002A33F1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8EE8744" w14:textId="77777777" w:rsidR="002A33F1" w:rsidRPr="00323869" w:rsidRDefault="00783C45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869">
        <w:rPr>
          <w:rFonts w:ascii="GHEA Grapalat" w:hAnsi="GHEA Grapalat"/>
          <w:b/>
          <w:sz w:val="24"/>
          <w:szCs w:val="24"/>
          <w:lang w:val="hy-AM"/>
        </w:rPr>
        <w:t>Հոդված 1</w:t>
      </w:r>
    </w:p>
    <w:p w14:paraId="51C830AB" w14:textId="77777777" w:rsidR="002A33F1" w:rsidRDefault="00783C45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869">
        <w:rPr>
          <w:rFonts w:ascii="GHEA Grapalat" w:hAnsi="GHEA Grapalat"/>
          <w:b/>
          <w:sz w:val="24"/>
          <w:szCs w:val="24"/>
          <w:lang w:val="hy-AM"/>
        </w:rPr>
        <w:t>Վերանայում եւ աուդիտ</w:t>
      </w:r>
    </w:p>
    <w:p w14:paraId="07FFE3D2" w14:textId="77777777" w:rsidR="00323869" w:rsidRPr="00323869" w:rsidRDefault="00323869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ED39EA4" w14:textId="77777777" w:rsidR="00D30E89" w:rsidRDefault="00783C45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Եվրոպական միությունն իրավունք ունի Հայաստանում բնակվող ցանկացած ֆիզիկական անձի կամ այդտեղ </w:t>
      </w:r>
      <w:r w:rsidR="007D2EFD" w:rsidRPr="0084773D">
        <w:rPr>
          <w:rFonts w:ascii="GHEA Grapalat" w:hAnsi="GHEA Grapalat"/>
          <w:sz w:val="24"/>
          <w:szCs w:val="24"/>
          <w:lang w:val="hy-AM"/>
        </w:rPr>
        <w:t>հիմնադրված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իրավաբանական անձի, որոնք Միությունից ստանում են դրամական միջոցներ, ինչպես նաեւ Հայաստանում բնակվող կամ </w:t>
      </w:r>
      <w:r w:rsidR="007C733B" w:rsidRPr="0084773D">
        <w:rPr>
          <w:rFonts w:ascii="GHEA Grapalat" w:hAnsi="GHEA Grapalat"/>
          <w:sz w:val="24"/>
          <w:szCs w:val="24"/>
          <w:lang w:val="hy-AM"/>
        </w:rPr>
        <w:t>հիմնադրված</w:t>
      </w:r>
      <w:r w:rsidR="008E31AB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Միության դրամական միջոցների </w:t>
      </w:r>
      <w:r w:rsidR="00DA3CC7" w:rsidRPr="0084773D">
        <w:rPr>
          <w:rFonts w:ascii="GHEA Grapalat" w:hAnsi="GHEA Grapalat"/>
          <w:sz w:val="24"/>
          <w:szCs w:val="24"/>
          <w:lang w:val="hy-AM"/>
        </w:rPr>
        <w:t>գործած</w:t>
      </w:r>
      <w:r w:rsidRPr="0084773D">
        <w:rPr>
          <w:rFonts w:ascii="GHEA Grapalat" w:hAnsi="GHEA Grapalat"/>
          <w:sz w:val="24"/>
          <w:szCs w:val="24"/>
          <w:lang w:val="hy-AM"/>
        </w:rPr>
        <w:t>ման գործընթացում ներգրավված երրորդ կողմի տարածքում իրականացնել տեխնիկական</w:t>
      </w:r>
      <w:r w:rsidR="009129EE" w:rsidRPr="0084773D">
        <w:rPr>
          <w:rFonts w:ascii="GHEA Grapalat" w:hAnsi="GHEA Grapalat"/>
          <w:sz w:val="24"/>
          <w:szCs w:val="24"/>
          <w:lang w:val="hy-AM"/>
        </w:rPr>
        <w:t>,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գիտական, ֆինանսական կամ այլ տեսակի վերանայում եւ աուդիտ՝ Միության մեկ կամ մի քանի հաստատությունների կամ մարմինների համար կիրառվող ակտերին համապատասխան եւ ինչպես նախատեսված է համապատասխան համաձայնագրերում եւ (կամ) պայմանագրերում</w:t>
      </w:r>
      <w:r w:rsidR="009129EE" w:rsidRPr="0084773D">
        <w:rPr>
          <w:rFonts w:ascii="GHEA Grapalat" w:hAnsi="GHEA Grapalat"/>
          <w:sz w:val="24"/>
          <w:szCs w:val="24"/>
          <w:lang w:val="hy-AM"/>
        </w:rPr>
        <w:t>: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Այդպիսի վերանայում եւ աուդիտ կարող է իրականացվել Եվրոպական միության հաստատությունների եւ մարմինների, մասնավորապես</w:t>
      </w:r>
      <w:r w:rsidR="009129EE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Եվրոպական հանձնաժողովի եւ Եվրոպական </w:t>
      </w:r>
      <w:r w:rsidR="00696DD1" w:rsidRPr="0084773D">
        <w:rPr>
          <w:rFonts w:ascii="GHEA Grapalat" w:hAnsi="GHEA Grapalat"/>
          <w:sz w:val="24"/>
          <w:szCs w:val="24"/>
          <w:lang w:val="hy-AM"/>
        </w:rPr>
        <w:t>հաշվիչ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դատարանի գործակալների կամ Եվրոպական հանձնաժողովի պաշտոնատար անձանց կողմից: </w:t>
      </w:r>
    </w:p>
    <w:p w14:paraId="1779F1FE" w14:textId="77777777" w:rsidR="00D87FBD" w:rsidRPr="0084773D" w:rsidRDefault="00D87FBD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</w:p>
    <w:p w14:paraId="3C454CDA" w14:textId="26FA2F7C" w:rsidR="002A33F1" w:rsidRPr="0084773D" w:rsidRDefault="002A33F1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Եվրոպական միության հաստատությունների </w:t>
      </w:r>
      <w:r w:rsidR="00991C88" w:rsidRPr="0084773D">
        <w:rPr>
          <w:rFonts w:ascii="GHEA Grapalat" w:hAnsi="GHEA Grapalat"/>
          <w:sz w:val="24"/>
          <w:szCs w:val="24"/>
          <w:lang w:val="hy-AM"/>
        </w:rPr>
        <w:t>եւ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 մարմինների, մասնավորապես</w:t>
      </w:r>
      <w:r w:rsidR="00595598" w:rsidRPr="0084773D">
        <w:rPr>
          <w:rFonts w:ascii="GHEA Grapalat" w:hAnsi="GHEA Grapalat"/>
          <w:sz w:val="24"/>
          <w:szCs w:val="24"/>
          <w:lang w:val="hy-AM"/>
        </w:rPr>
        <w:t>՝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 Եվրոպական հանձնաժողովի </w:t>
      </w:r>
      <w:r w:rsidR="00991C88" w:rsidRPr="0084773D">
        <w:rPr>
          <w:rFonts w:ascii="GHEA Grapalat" w:hAnsi="GHEA Grapalat"/>
          <w:sz w:val="24"/>
          <w:szCs w:val="24"/>
          <w:lang w:val="hy-AM"/>
        </w:rPr>
        <w:t>եւ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E81268" w:rsidRPr="0084773D">
        <w:rPr>
          <w:rFonts w:ascii="GHEA Grapalat" w:hAnsi="GHEA Grapalat"/>
          <w:sz w:val="24"/>
          <w:szCs w:val="24"/>
          <w:lang w:val="hy-AM"/>
        </w:rPr>
        <w:t>Ե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վրոպական </w:t>
      </w:r>
      <w:r w:rsidR="00E81268" w:rsidRPr="0084773D">
        <w:rPr>
          <w:rFonts w:ascii="GHEA Grapalat" w:hAnsi="GHEA Grapalat"/>
          <w:sz w:val="24"/>
          <w:szCs w:val="24"/>
          <w:lang w:val="hy-AM"/>
        </w:rPr>
        <w:t xml:space="preserve">հաշվիչ 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lastRenderedPageBreak/>
        <w:t xml:space="preserve">դատարանի </w:t>
      </w:r>
      <w:r w:rsidR="007E38E0">
        <w:rPr>
          <w:rFonts w:ascii="GHEA Grapalat" w:hAnsi="GHEA Grapalat"/>
          <w:sz w:val="24"/>
          <w:szCs w:val="24"/>
          <w:lang w:val="hy-AM"/>
        </w:rPr>
        <w:t>պաշտոնյաները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>, ինչպես նա</w:t>
      </w:r>
      <w:r w:rsidR="00991C88" w:rsidRPr="0084773D">
        <w:rPr>
          <w:rFonts w:ascii="GHEA Grapalat" w:hAnsi="GHEA Grapalat"/>
          <w:sz w:val="24"/>
          <w:szCs w:val="24"/>
          <w:lang w:val="hy-AM"/>
        </w:rPr>
        <w:t>եւ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 Եվրոպական հանձնաժողովի կողմից լիազորված այլ անձինք պետք է ունենան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7E38E0" w:rsidRPr="00BA7227">
        <w:rPr>
          <w:rFonts w:ascii="GHEA Grapalat" w:hAnsi="GHEA Grapalat"/>
          <w:sz w:val="24"/>
          <w:szCs w:val="24"/>
          <w:lang w:val="hy-AM"/>
        </w:rPr>
        <w:t>վայրերի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, աշխատանքների </w:t>
      </w:r>
      <w:r w:rsidR="00991C88" w:rsidRPr="0084773D">
        <w:rPr>
          <w:rFonts w:ascii="GHEA Grapalat" w:hAnsi="GHEA Grapalat"/>
          <w:sz w:val="24"/>
          <w:szCs w:val="24"/>
          <w:lang w:val="hy-AM"/>
        </w:rPr>
        <w:t>եւ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 փաստաթղթերի (ինչպես էլեկտրոնային, այնպես էլ թղթային տարբերակներ) </w:t>
      </w:r>
      <w:r w:rsidR="00991C88" w:rsidRPr="0084773D">
        <w:rPr>
          <w:rFonts w:ascii="GHEA Grapalat" w:hAnsi="GHEA Grapalat"/>
          <w:sz w:val="24"/>
          <w:szCs w:val="24"/>
          <w:lang w:val="hy-AM"/>
        </w:rPr>
        <w:t>եւ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 աուդիտն իրականացնելու համար անհրաժեշտ բոլոր տեղեկությունների, </w:t>
      </w:r>
      <w:r w:rsidR="007E38E0" w:rsidRPr="0084773D">
        <w:rPr>
          <w:rFonts w:ascii="GHEA Grapalat" w:hAnsi="GHEA Grapalat"/>
          <w:sz w:val="24"/>
          <w:szCs w:val="24"/>
          <w:lang w:val="hy-AM"/>
        </w:rPr>
        <w:t>համապատասխան հասանելիություն</w:t>
      </w:r>
      <w:r w:rsidR="007E38E0">
        <w:rPr>
          <w:rFonts w:ascii="GHEA Grapalat" w:hAnsi="GHEA Grapalat"/>
          <w:sz w:val="24"/>
          <w:szCs w:val="24"/>
          <w:lang w:val="hy-AM"/>
        </w:rPr>
        <w:t>,</w:t>
      </w:r>
      <w:r w:rsidR="007E38E0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>այդ</w:t>
      </w:r>
      <w:r w:rsidR="00323869">
        <w:rPr>
          <w:rFonts w:ascii="Courier New" w:hAnsi="Courier New" w:cs="Courier New"/>
          <w:sz w:val="24"/>
          <w:szCs w:val="24"/>
          <w:lang w:val="hy-AM"/>
        </w:rPr>
        <w:t> 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>թվում՝ աուդիտի ենթարկվ</w:t>
      </w:r>
      <w:r w:rsidR="003153BC" w:rsidRPr="0084773D">
        <w:rPr>
          <w:rFonts w:ascii="GHEA Grapalat" w:hAnsi="GHEA Grapalat"/>
          <w:sz w:val="24"/>
          <w:szCs w:val="24"/>
          <w:lang w:val="hy-AM"/>
        </w:rPr>
        <w:t>ող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 ֆիզիկական կամ իրավաբանական անձի</w:t>
      </w:r>
      <w:r w:rsidR="003153BC" w:rsidRPr="0084773D">
        <w:rPr>
          <w:rFonts w:ascii="GHEA Grapalat" w:hAnsi="GHEA Grapalat"/>
          <w:sz w:val="24"/>
          <w:szCs w:val="24"/>
          <w:lang w:val="hy-AM"/>
        </w:rPr>
        <w:t xml:space="preserve"> կամ աուդիտի ենթարկվող երրորդ անձի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 կողմից պահվող ցանկացած փաստաթղթի </w:t>
      </w:r>
      <w:r w:rsidR="00D0778E" w:rsidRPr="0084773D">
        <w:rPr>
          <w:rFonts w:ascii="GHEA Grapalat" w:hAnsi="GHEA Grapalat"/>
          <w:sz w:val="24"/>
          <w:szCs w:val="24"/>
          <w:lang w:val="hy-AM"/>
        </w:rPr>
        <w:t xml:space="preserve">տպագիր/էլեկտրոնային օրինակ եւ քաղվածքներ 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>կամ թվային կրիչի բովանդակությ</w:t>
      </w:r>
      <w:r w:rsidR="00D0778E">
        <w:rPr>
          <w:rFonts w:ascii="GHEA Grapalat" w:hAnsi="GHEA Grapalat"/>
          <w:sz w:val="24"/>
          <w:szCs w:val="24"/>
          <w:lang w:val="hy-AM"/>
        </w:rPr>
        <w:t>ու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>ն</w:t>
      </w:r>
      <w:r w:rsidR="00D0778E">
        <w:rPr>
          <w:rFonts w:ascii="GHEA Grapalat" w:hAnsi="GHEA Grapalat"/>
          <w:sz w:val="24"/>
          <w:szCs w:val="24"/>
          <w:lang w:val="hy-AM"/>
        </w:rPr>
        <w:t>ը</w:t>
      </w:r>
      <w:r w:rsidR="00C152AF" w:rsidRPr="0084773D">
        <w:rPr>
          <w:rFonts w:ascii="GHEA Grapalat" w:hAnsi="GHEA Grapalat"/>
          <w:sz w:val="24"/>
          <w:szCs w:val="24"/>
          <w:lang w:val="hy-AM"/>
        </w:rPr>
        <w:t xml:space="preserve"> ստանալու իրավունք։</w:t>
      </w:r>
    </w:p>
    <w:p w14:paraId="49A22E26" w14:textId="62CB528B" w:rsidR="002A33F1" w:rsidRPr="0084773D" w:rsidRDefault="003836B4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23869">
        <w:rPr>
          <w:rFonts w:ascii="GHEA Grapalat" w:hAnsi="GHEA Grapalat"/>
          <w:spacing w:val="-6"/>
          <w:sz w:val="24"/>
          <w:szCs w:val="24"/>
          <w:lang w:val="hy-AM"/>
        </w:rPr>
        <w:t>3.</w:t>
      </w:r>
      <w:r w:rsidR="00323869" w:rsidRPr="00323869">
        <w:rPr>
          <w:rFonts w:ascii="GHEA Grapalat" w:hAnsi="GHEA Grapalat"/>
          <w:spacing w:val="-6"/>
          <w:sz w:val="24"/>
          <w:szCs w:val="24"/>
          <w:lang w:val="hy-AM"/>
        </w:rPr>
        <w:tab/>
      </w:r>
      <w:r w:rsidR="00CD1050" w:rsidRPr="00323869">
        <w:rPr>
          <w:rFonts w:ascii="GHEA Grapalat" w:hAnsi="GHEA Grapalat"/>
          <w:spacing w:val="-6"/>
          <w:sz w:val="24"/>
          <w:szCs w:val="24"/>
          <w:lang w:val="hy-AM"/>
        </w:rPr>
        <w:t>Հայաստանը չպետք է խոչընդոտի կամ առաջացնի որ</w:t>
      </w:r>
      <w:r w:rsidR="00991C88" w:rsidRPr="00323869">
        <w:rPr>
          <w:rFonts w:ascii="GHEA Grapalat" w:hAnsi="GHEA Grapalat"/>
          <w:spacing w:val="-6"/>
          <w:sz w:val="24"/>
          <w:szCs w:val="24"/>
          <w:lang w:val="hy-AM"/>
        </w:rPr>
        <w:t>եւ</w:t>
      </w:r>
      <w:r w:rsidR="00CD1050" w:rsidRPr="00323869">
        <w:rPr>
          <w:rFonts w:ascii="GHEA Grapalat" w:hAnsi="GHEA Grapalat"/>
          <w:spacing w:val="-6"/>
          <w:sz w:val="24"/>
          <w:szCs w:val="24"/>
          <w:lang w:val="hy-AM"/>
        </w:rPr>
        <w:t xml:space="preserve">է հատուկ խոչընդոտ Հայաստանում մուտք </w:t>
      </w:r>
      <w:r w:rsidR="00F8600A">
        <w:rPr>
          <w:rFonts w:ascii="GHEA Grapalat" w:hAnsi="GHEA Grapalat"/>
          <w:spacing w:val="-6"/>
          <w:sz w:val="24"/>
          <w:szCs w:val="24"/>
          <w:lang w:val="hy-AM"/>
        </w:rPr>
        <w:t xml:space="preserve">գործելու </w:t>
      </w:r>
      <w:r w:rsidR="00CD1050" w:rsidRPr="00323869">
        <w:rPr>
          <w:rFonts w:ascii="GHEA Grapalat" w:hAnsi="GHEA Grapalat"/>
          <w:spacing w:val="-6"/>
          <w:sz w:val="24"/>
          <w:szCs w:val="24"/>
          <w:lang w:val="hy-AM"/>
        </w:rPr>
        <w:t xml:space="preserve">իրավունքի </w:t>
      </w:r>
      <w:r w:rsidR="00991C88" w:rsidRPr="00323869">
        <w:rPr>
          <w:rFonts w:ascii="GHEA Grapalat" w:hAnsi="GHEA Grapalat"/>
          <w:spacing w:val="-6"/>
          <w:sz w:val="24"/>
          <w:szCs w:val="24"/>
          <w:lang w:val="hy-AM"/>
        </w:rPr>
        <w:t>եւ</w:t>
      </w:r>
      <w:r w:rsidR="00CD1050" w:rsidRPr="00323869">
        <w:rPr>
          <w:rFonts w:ascii="GHEA Grapalat" w:hAnsi="GHEA Grapalat"/>
          <w:spacing w:val="-6"/>
          <w:sz w:val="24"/>
          <w:szCs w:val="24"/>
          <w:lang w:val="hy-AM"/>
        </w:rPr>
        <w:t xml:space="preserve"> 2-րդ </w:t>
      </w:r>
      <w:r w:rsidR="00CB0CCA">
        <w:rPr>
          <w:rFonts w:ascii="GHEA Grapalat" w:hAnsi="GHEA Grapalat"/>
          <w:spacing w:val="-6"/>
          <w:sz w:val="24"/>
          <w:szCs w:val="24"/>
          <w:lang w:val="hy-AM"/>
        </w:rPr>
        <w:t>կետում</w:t>
      </w:r>
      <w:r w:rsidR="00CB0CCA" w:rsidRPr="00323869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CD1050" w:rsidRPr="00323869">
        <w:rPr>
          <w:rFonts w:ascii="GHEA Grapalat" w:hAnsi="GHEA Grapalat"/>
          <w:spacing w:val="-6"/>
          <w:sz w:val="24"/>
          <w:szCs w:val="24"/>
          <w:lang w:val="hy-AM"/>
        </w:rPr>
        <w:t xml:space="preserve">նշված </w:t>
      </w:r>
      <w:r w:rsidR="00F8600A">
        <w:rPr>
          <w:rFonts w:ascii="GHEA Grapalat" w:hAnsi="GHEA Grapalat"/>
          <w:spacing w:val="-6"/>
          <w:sz w:val="24"/>
          <w:szCs w:val="24"/>
          <w:lang w:val="hy-AM"/>
        </w:rPr>
        <w:t>պաշտոնյաների</w:t>
      </w:r>
      <w:r w:rsidR="00F8600A" w:rsidRPr="00323869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991C88" w:rsidRPr="00323869">
        <w:rPr>
          <w:rFonts w:ascii="GHEA Grapalat" w:hAnsi="GHEA Grapalat"/>
          <w:spacing w:val="-6"/>
          <w:sz w:val="24"/>
          <w:szCs w:val="24"/>
          <w:lang w:val="hy-AM"/>
        </w:rPr>
        <w:t>եւ</w:t>
      </w:r>
      <w:r w:rsidR="00CD1050" w:rsidRPr="00323869">
        <w:rPr>
          <w:rFonts w:ascii="GHEA Grapalat" w:hAnsi="GHEA Grapalat"/>
          <w:spacing w:val="-6"/>
          <w:sz w:val="24"/>
          <w:szCs w:val="24"/>
          <w:lang w:val="hy-AM"/>
        </w:rPr>
        <w:t xml:space="preserve"> այլ անձանց </w:t>
      </w:r>
      <w:r w:rsidR="00871832" w:rsidRPr="00323869">
        <w:rPr>
          <w:rFonts w:ascii="GHEA Grapalat" w:hAnsi="GHEA Grapalat"/>
          <w:spacing w:val="-6"/>
          <w:sz w:val="24"/>
          <w:szCs w:val="24"/>
          <w:lang w:val="hy-AM"/>
        </w:rPr>
        <w:t>կողմից</w:t>
      </w:r>
      <w:r w:rsidR="000E4134" w:rsidRPr="00323869">
        <w:rPr>
          <w:rFonts w:ascii="GHEA Grapalat" w:hAnsi="GHEA Grapalat"/>
          <w:spacing w:val="-6"/>
          <w:sz w:val="24"/>
          <w:szCs w:val="24"/>
          <w:lang w:val="hy-AM"/>
        </w:rPr>
        <w:t xml:space="preserve"> </w:t>
      </w:r>
      <w:r w:rsidR="00CD1050" w:rsidRPr="00323869">
        <w:rPr>
          <w:rFonts w:ascii="GHEA Grapalat" w:hAnsi="GHEA Grapalat"/>
          <w:spacing w:val="-6"/>
          <w:sz w:val="24"/>
          <w:szCs w:val="24"/>
          <w:lang w:val="hy-AM"/>
        </w:rPr>
        <w:t>սույն հոդվածում նշված իրենց պարտականություններ</w:t>
      </w:r>
      <w:r w:rsidR="008C6A0B" w:rsidRPr="00323869">
        <w:rPr>
          <w:rFonts w:ascii="GHEA Grapalat" w:hAnsi="GHEA Grapalat"/>
          <w:spacing w:val="-6"/>
          <w:sz w:val="24"/>
          <w:szCs w:val="24"/>
          <w:lang w:val="hy-AM"/>
        </w:rPr>
        <w:t>ը</w:t>
      </w:r>
      <w:r w:rsidR="00CD1050" w:rsidRPr="0084773D">
        <w:rPr>
          <w:rFonts w:ascii="GHEA Grapalat" w:hAnsi="GHEA Grapalat"/>
          <w:sz w:val="24"/>
          <w:szCs w:val="24"/>
          <w:lang w:val="hy-AM"/>
        </w:rPr>
        <w:t xml:space="preserve"> կատարելու </w:t>
      </w:r>
      <w:r w:rsidR="000E4134" w:rsidRPr="0084773D">
        <w:rPr>
          <w:rFonts w:ascii="GHEA Grapalat" w:hAnsi="GHEA Grapalat"/>
          <w:sz w:val="24"/>
          <w:szCs w:val="24"/>
          <w:lang w:val="hy-AM"/>
        </w:rPr>
        <w:t xml:space="preserve">նպատակով </w:t>
      </w:r>
      <w:r w:rsidR="00370544">
        <w:rPr>
          <w:rFonts w:ascii="GHEA Grapalat" w:hAnsi="GHEA Grapalat"/>
          <w:sz w:val="24"/>
          <w:szCs w:val="24"/>
          <w:lang w:val="hy-AM"/>
        </w:rPr>
        <w:t>գրասենյակներ</w:t>
      </w:r>
      <w:r w:rsidR="000E4134" w:rsidRPr="0084773D">
        <w:rPr>
          <w:rFonts w:ascii="GHEA Grapalat" w:hAnsi="GHEA Grapalat"/>
          <w:sz w:val="24"/>
          <w:szCs w:val="24"/>
          <w:lang w:val="hy-AM"/>
        </w:rPr>
        <w:t xml:space="preserve"> մուտք գործելու համար</w:t>
      </w:r>
      <w:r w:rsidR="00CD1050" w:rsidRPr="0084773D">
        <w:rPr>
          <w:rFonts w:ascii="GHEA Grapalat" w:hAnsi="GHEA Grapalat"/>
          <w:sz w:val="24"/>
          <w:szCs w:val="24"/>
          <w:lang w:val="hy-AM"/>
        </w:rPr>
        <w:t>:</w:t>
      </w:r>
    </w:p>
    <w:p w14:paraId="6DD1314F" w14:textId="07307EAF" w:rsidR="002A33F1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4.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Չնայած սույն </w:t>
      </w:r>
      <w:r w:rsidR="00370544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ամաձայնագրի գործողության ժամկետ</w:t>
      </w:r>
      <w:r w:rsidR="00450FB5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լրանալուն կամ այն դադարելուն կամ </w:t>
      </w:r>
      <w:r w:rsidR="00370544">
        <w:rPr>
          <w:rFonts w:ascii="GHEA Grapalat" w:hAnsi="GHEA Grapalat"/>
          <w:sz w:val="24"/>
          <w:szCs w:val="24"/>
          <w:lang w:val="hy-AM"/>
        </w:rPr>
        <w:t>Ծ</w:t>
      </w:r>
      <w:r w:rsidRPr="0084773D">
        <w:rPr>
          <w:rFonts w:ascii="GHEA Grapalat" w:hAnsi="GHEA Grapalat"/>
          <w:sz w:val="24"/>
          <w:szCs w:val="24"/>
          <w:lang w:val="hy-AM"/>
        </w:rPr>
        <w:t>րագրին Հայաստանի մասնակցությունը դադարեցնելուն</w:t>
      </w:r>
      <w:r w:rsidR="00A2522B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վերանայումն ու </w:t>
      </w:r>
      <w:r w:rsidR="005A1D1D" w:rsidRPr="0084773D">
        <w:rPr>
          <w:rFonts w:ascii="GHEA Grapalat" w:hAnsi="GHEA Grapalat"/>
          <w:sz w:val="24"/>
          <w:szCs w:val="24"/>
          <w:lang w:val="hy-AM"/>
        </w:rPr>
        <w:t>աուդիտը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հնարավոր է իրականացնել նաեւ ժամկետ</w:t>
      </w:r>
      <w:r w:rsidR="000756FB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լրանալը,</w:t>
      </w:r>
      <w:r w:rsidR="001E2D1E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դադ</w:t>
      </w:r>
      <w:r w:rsidR="000756FB" w:rsidRPr="0084773D">
        <w:rPr>
          <w:rFonts w:ascii="GHEA Grapalat" w:hAnsi="GHEA Grapalat"/>
          <w:sz w:val="24"/>
          <w:szCs w:val="24"/>
          <w:lang w:val="hy-AM"/>
        </w:rPr>
        <w:t>ա</w:t>
      </w:r>
      <w:r w:rsidRPr="0084773D">
        <w:rPr>
          <w:rFonts w:ascii="GHEA Grapalat" w:hAnsi="GHEA Grapalat"/>
          <w:sz w:val="24"/>
          <w:szCs w:val="24"/>
          <w:lang w:val="hy-AM"/>
        </w:rPr>
        <w:t>րումը կամ համապատասխան դադարեցումն ուժի մեջ մտնելուց հետո, Միության մեկ կամ մի քանի հաստատությունների կամ մարմինների համար կիրառվող ակտերով սահմանված ժամկետներում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եւ ինչպես նախատեսված է </w:t>
      </w:r>
      <w:r w:rsidR="003E0C2E" w:rsidRPr="0084773D">
        <w:rPr>
          <w:rFonts w:ascii="GHEA Grapalat" w:hAnsi="GHEA Grapalat"/>
          <w:sz w:val="24"/>
          <w:szCs w:val="24"/>
          <w:lang w:val="hy-AM"/>
        </w:rPr>
        <w:t xml:space="preserve">Եվրոպական միության բյուջեն կիրառող եւ իրավական հանձնառությանն առնչվող համապատասխան համաձայնագրերով եւ (կամ) պայմանագրերով, որոնք </w:t>
      </w:r>
      <w:r w:rsidR="003E0C2E" w:rsidRPr="00BA7227">
        <w:rPr>
          <w:rFonts w:ascii="GHEA Grapalat" w:hAnsi="GHEA Grapalat"/>
          <w:sz w:val="24"/>
          <w:szCs w:val="24"/>
          <w:lang w:val="hy-AM"/>
        </w:rPr>
        <w:t>ստորագրվել են</w:t>
      </w:r>
      <w:r w:rsidR="003E0C2E" w:rsidRPr="0084773D">
        <w:rPr>
          <w:rFonts w:ascii="GHEA Grapalat" w:hAnsi="GHEA Grapalat"/>
          <w:sz w:val="24"/>
          <w:szCs w:val="24"/>
          <w:lang w:val="hy-AM"/>
        </w:rPr>
        <w:t xml:space="preserve"> Եվրոպական միության </w:t>
      </w:r>
      <w:r w:rsidR="003E0C2E" w:rsidRPr="00BA7227">
        <w:rPr>
          <w:rFonts w:ascii="GHEA Grapalat" w:hAnsi="GHEA Grapalat"/>
          <w:sz w:val="24"/>
          <w:szCs w:val="24"/>
          <w:lang w:val="hy-AM"/>
        </w:rPr>
        <w:t>հետ</w:t>
      </w:r>
      <w:r w:rsidR="001E2D1E" w:rsidRPr="00BA7227">
        <w:rPr>
          <w:rFonts w:ascii="GHEA Grapalat" w:hAnsi="GHEA Grapalat"/>
          <w:sz w:val="24"/>
          <w:szCs w:val="24"/>
          <w:lang w:val="hy-AM"/>
        </w:rPr>
        <w:t>՝</w:t>
      </w:r>
      <w:r w:rsidR="003E0C2E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4E10C9" w:rsidRPr="0084773D">
        <w:rPr>
          <w:rFonts w:ascii="GHEA Grapalat" w:hAnsi="GHEA Grapalat"/>
          <w:sz w:val="24"/>
          <w:szCs w:val="24"/>
          <w:lang w:val="hy-AM"/>
        </w:rPr>
        <w:t>նախքան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սույն </w:t>
      </w:r>
      <w:r w:rsidR="00D03684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ամաձայնագրի գործողության ժամկետ</w:t>
      </w:r>
      <w:r w:rsidR="001E2D1E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լրանալը կամ սույն </w:t>
      </w:r>
      <w:r w:rsidR="00D03684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ամաձայնագրի գործողության համապատասխան դադարումը կամ դադար</w:t>
      </w:r>
      <w:r w:rsidR="006336CC" w:rsidRPr="0084773D">
        <w:rPr>
          <w:rFonts w:ascii="GHEA Grapalat" w:hAnsi="GHEA Grapalat"/>
          <w:sz w:val="24"/>
          <w:szCs w:val="24"/>
          <w:lang w:val="hy-AM"/>
        </w:rPr>
        <w:t>եց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ումն ուժի մեջ մտնելու ամսաթիվը։ </w:t>
      </w:r>
    </w:p>
    <w:p w14:paraId="57BCBC42" w14:textId="77777777" w:rsidR="005C2121" w:rsidRPr="00323869" w:rsidRDefault="00F25402" w:rsidP="00BA7227">
      <w:pPr>
        <w:spacing w:after="160" w:line="259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869">
        <w:rPr>
          <w:rFonts w:ascii="GHEA Grapalat" w:hAnsi="GHEA Grapalat"/>
          <w:b/>
          <w:sz w:val="24"/>
          <w:szCs w:val="24"/>
          <w:lang w:val="hy-AM"/>
        </w:rPr>
        <w:t>Հոդված 2</w:t>
      </w:r>
    </w:p>
    <w:p w14:paraId="7E8F1F9E" w14:textId="77777777" w:rsidR="002A33F1" w:rsidRDefault="00F25402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869">
        <w:rPr>
          <w:rFonts w:ascii="GHEA Grapalat" w:hAnsi="GHEA Grapalat"/>
          <w:b/>
          <w:sz w:val="24"/>
          <w:szCs w:val="24"/>
          <w:lang w:val="hy-AM"/>
        </w:rPr>
        <w:t xml:space="preserve">Միության ֆինանսական շահերի վրա ազդեցություն ունեցող խախտումների, </w:t>
      </w:r>
      <w:r w:rsidRPr="00323869">
        <w:rPr>
          <w:rFonts w:ascii="GHEA Grapalat" w:hAnsi="GHEA Grapalat"/>
          <w:b/>
          <w:sz w:val="24"/>
          <w:szCs w:val="24"/>
          <w:lang w:val="hy-AM"/>
        </w:rPr>
        <w:lastRenderedPageBreak/>
        <w:t>խարդախությունների եւ քրեական այլ հանցագործությունների դեմ պայքարը</w:t>
      </w:r>
    </w:p>
    <w:p w14:paraId="53BCE2F7" w14:textId="77777777" w:rsidR="00323869" w:rsidRPr="00323869" w:rsidRDefault="00323869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105BED3C" w14:textId="77777777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Եվրոպական հանձնաժողովը եւ Խարդախության դեմ պայքարի եվրոպական գրասենյակը (ԽՊԵԳ) իրավասու են Հայաստանի տարածքում իրականացնել վարչական քննություններ, այդ թվում` </w:t>
      </w:r>
      <w:r w:rsidR="00262814" w:rsidRPr="0084773D">
        <w:rPr>
          <w:rFonts w:ascii="GHEA Grapalat" w:hAnsi="GHEA Grapalat"/>
          <w:sz w:val="24"/>
          <w:szCs w:val="24"/>
          <w:lang w:val="hy-AM"/>
        </w:rPr>
        <w:t xml:space="preserve">տեղում </w:t>
      </w:r>
      <w:r w:rsidR="00A408E0" w:rsidRPr="0084773D">
        <w:rPr>
          <w:rFonts w:ascii="GHEA Grapalat" w:hAnsi="GHEA Grapalat"/>
          <w:sz w:val="24"/>
          <w:szCs w:val="24"/>
          <w:lang w:val="hy-AM"/>
        </w:rPr>
        <w:t xml:space="preserve">իրականացվող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ստուգումներ եւ </w:t>
      </w:r>
      <w:r w:rsidR="003F63D8" w:rsidRPr="0084773D">
        <w:rPr>
          <w:rFonts w:ascii="GHEA Grapalat" w:hAnsi="GHEA Grapalat"/>
          <w:sz w:val="24"/>
          <w:szCs w:val="24"/>
          <w:lang w:val="hy-AM"/>
        </w:rPr>
        <w:t>ուսումնասիր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ություններ: Այդ վարչական քննություններն իրականացվում են Միության մեկ կամ մի քանի հաստատությունների կիրառելի ակտերով սահմանված ժամկետներին եւ պայմաններին համապատասխան: </w:t>
      </w:r>
    </w:p>
    <w:p w14:paraId="31A8BF8F" w14:textId="20B415EF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Հայաստանի իրավասու մարմինները ողջամիտ ժամկետ</w:t>
      </w:r>
      <w:r w:rsidR="00E07C6D" w:rsidRPr="0084773D">
        <w:rPr>
          <w:rFonts w:ascii="GHEA Grapalat" w:hAnsi="GHEA Grapalat"/>
          <w:sz w:val="24"/>
          <w:szCs w:val="24"/>
          <w:lang w:val="hy-AM"/>
        </w:rPr>
        <w:t>ներու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մ </w:t>
      </w:r>
      <w:r w:rsidR="000F386C" w:rsidRPr="0084773D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Եվրոպական հանձնաժողովին կամ ԽՊԵԳ-ին տեղեկացնեն </w:t>
      </w:r>
      <w:r w:rsidR="00E07C6D" w:rsidRPr="0084773D">
        <w:rPr>
          <w:rFonts w:ascii="GHEA Grapalat" w:hAnsi="GHEA Grapalat"/>
          <w:sz w:val="24"/>
          <w:szCs w:val="24"/>
          <w:lang w:val="hy-AM"/>
        </w:rPr>
        <w:t>իրենց հայտնի դարձած</w:t>
      </w:r>
      <w:r w:rsidR="00765600" w:rsidRPr="0084773D">
        <w:rPr>
          <w:rFonts w:ascii="GHEA Grapalat" w:hAnsi="GHEA Grapalat"/>
          <w:sz w:val="24"/>
          <w:szCs w:val="24"/>
          <w:lang w:val="hy-AM"/>
        </w:rPr>
        <w:t xml:space="preserve"> եւ</w:t>
      </w:r>
      <w:r w:rsidR="00E07C6D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Միության ֆինանսական շահերի վրա ազդող խախտումների, խարդախությունների եւ այլ </w:t>
      </w:r>
      <w:r w:rsidR="00BE24B0" w:rsidRPr="0084773D">
        <w:rPr>
          <w:rFonts w:ascii="GHEA Grapalat" w:hAnsi="GHEA Grapalat"/>
          <w:sz w:val="24"/>
          <w:szCs w:val="24"/>
          <w:lang w:val="hy-AM"/>
        </w:rPr>
        <w:t xml:space="preserve">ապօրինի </w:t>
      </w:r>
      <w:r w:rsidR="00B969C0">
        <w:rPr>
          <w:rFonts w:ascii="GHEA Grapalat" w:hAnsi="GHEA Grapalat"/>
          <w:sz w:val="24"/>
          <w:szCs w:val="24"/>
          <w:lang w:val="hy-AM"/>
        </w:rPr>
        <w:t>գործունեության</w:t>
      </w:r>
      <w:r w:rsidR="00B969C0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հետ կապված ցանկացած փաստի կամ կասկածի մասին:</w:t>
      </w:r>
    </w:p>
    <w:p w14:paraId="31C9A399" w14:textId="2A2FBC2C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3.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Տեղում </w:t>
      </w:r>
      <w:r w:rsidR="00A408E0" w:rsidRPr="0084773D">
        <w:rPr>
          <w:rFonts w:ascii="GHEA Grapalat" w:hAnsi="GHEA Grapalat"/>
          <w:sz w:val="24"/>
          <w:szCs w:val="24"/>
          <w:lang w:val="hy-AM"/>
        </w:rPr>
        <w:t xml:space="preserve">իրականացվող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ստուգումներ ու </w:t>
      </w:r>
      <w:r w:rsidR="00DF4160" w:rsidRPr="0084773D">
        <w:rPr>
          <w:rFonts w:ascii="GHEA Grapalat" w:hAnsi="GHEA Grapalat"/>
          <w:sz w:val="24"/>
          <w:szCs w:val="24"/>
          <w:lang w:val="hy-AM"/>
        </w:rPr>
        <w:t>ուսումնասիրություններ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կարող են իրականացվել Հայաստանում բնակվող ցանկացած ֆիզիկական անձի կամ այդտեղ </w:t>
      </w:r>
      <w:r w:rsidR="00603A42" w:rsidRPr="0084773D">
        <w:rPr>
          <w:rFonts w:ascii="GHEA Grapalat" w:hAnsi="GHEA Grapalat"/>
          <w:sz w:val="24"/>
          <w:szCs w:val="24"/>
          <w:lang w:val="hy-AM"/>
        </w:rPr>
        <w:t>հիմնադրված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իրավաբանական անձի</w:t>
      </w:r>
      <w:r w:rsidR="00E042F4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23028F">
        <w:rPr>
          <w:rFonts w:ascii="GHEA Grapalat" w:hAnsi="GHEA Grapalat"/>
          <w:sz w:val="24"/>
          <w:szCs w:val="24"/>
          <w:lang w:val="hy-AM"/>
        </w:rPr>
        <w:t>գրասենյակներում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, որոնք Միությունից ստանում են դրամական միջոցներ, ինչպես նաեւ Հայաստանում բնակվող կամ </w:t>
      </w:r>
      <w:r w:rsidR="0043125F" w:rsidRPr="0084773D">
        <w:rPr>
          <w:rFonts w:ascii="GHEA Grapalat" w:hAnsi="GHEA Grapalat"/>
          <w:sz w:val="24"/>
          <w:szCs w:val="24"/>
          <w:lang w:val="hy-AM"/>
        </w:rPr>
        <w:t>հիմնադրված</w:t>
      </w:r>
      <w:r w:rsidR="00C2149A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Միության դրամական միջոցների </w:t>
      </w:r>
      <w:r w:rsidR="00DA3CC7" w:rsidRPr="0084773D">
        <w:rPr>
          <w:rFonts w:ascii="GHEA Grapalat" w:hAnsi="GHEA Grapalat"/>
          <w:sz w:val="24"/>
          <w:szCs w:val="24"/>
          <w:lang w:val="hy-AM"/>
        </w:rPr>
        <w:t>գործած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ման գործընթացում ներգրավված երրորդ կողմի </w:t>
      </w:r>
      <w:r w:rsidR="0023028F">
        <w:rPr>
          <w:rFonts w:ascii="GHEA Grapalat" w:hAnsi="GHEA Grapalat"/>
          <w:sz w:val="24"/>
          <w:szCs w:val="24"/>
          <w:lang w:val="hy-AM"/>
        </w:rPr>
        <w:t>գրասենյակներում</w:t>
      </w:r>
      <w:r w:rsidRPr="0084773D">
        <w:rPr>
          <w:rFonts w:ascii="GHEA Grapalat" w:hAnsi="GHEA Grapalat"/>
          <w:sz w:val="24"/>
          <w:szCs w:val="24"/>
          <w:lang w:val="hy-AM"/>
        </w:rPr>
        <w:t>։</w:t>
      </w:r>
    </w:p>
    <w:p w14:paraId="1F95E579" w14:textId="0AED9E6D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323869">
        <w:rPr>
          <w:rFonts w:ascii="GHEA Grapalat" w:hAnsi="GHEA Grapalat"/>
          <w:spacing w:val="-4"/>
          <w:sz w:val="24"/>
          <w:szCs w:val="24"/>
          <w:lang w:val="hy-AM"/>
        </w:rPr>
        <w:t>4.</w:t>
      </w:r>
      <w:r w:rsidR="00323869" w:rsidRPr="00323869">
        <w:rPr>
          <w:rFonts w:ascii="GHEA Grapalat" w:hAnsi="GHEA Grapalat"/>
          <w:spacing w:val="-4"/>
          <w:sz w:val="24"/>
          <w:szCs w:val="24"/>
          <w:lang w:val="hy-AM"/>
        </w:rPr>
        <w:tab/>
      </w:r>
      <w:r w:rsidRPr="00323869">
        <w:rPr>
          <w:rFonts w:ascii="GHEA Grapalat" w:hAnsi="GHEA Grapalat"/>
          <w:spacing w:val="-4"/>
          <w:sz w:val="24"/>
          <w:szCs w:val="24"/>
          <w:lang w:val="hy-AM"/>
        </w:rPr>
        <w:t xml:space="preserve">Տեղում իրականացվող ստուգումներն ու </w:t>
      </w:r>
      <w:r w:rsidR="00DB3C9A" w:rsidRPr="00323869">
        <w:rPr>
          <w:rFonts w:ascii="GHEA Grapalat" w:hAnsi="GHEA Grapalat"/>
          <w:spacing w:val="-4"/>
          <w:sz w:val="24"/>
          <w:szCs w:val="24"/>
          <w:lang w:val="hy-AM"/>
        </w:rPr>
        <w:t>ուսումնասիր</w:t>
      </w:r>
      <w:r w:rsidRPr="00323869">
        <w:rPr>
          <w:rFonts w:ascii="GHEA Grapalat" w:hAnsi="GHEA Grapalat"/>
          <w:spacing w:val="-4"/>
          <w:sz w:val="24"/>
          <w:szCs w:val="24"/>
          <w:lang w:val="hy-AM"/>
        </w:rPr>
        <w:t>ությունները պետք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է նախապատրաստվեն եւ անցկացվեն Եվրոպական հանձնաժողովի կամ ԽՊԵԳ-ի կողմից </w:t>
      </w:r>
      <w:r w:rsidR="009C1B45" w:rsidRPr="0084773D">
        <w:rPr>
          <w:rFonts w:ascii="GHEA Grapalat" w:hAnsi="GHEA Grapalat"/>
          <w:sz w:val="24"/>
          <w:szCs w:val="24"/>
          <w:lang w:val="hy-AM"/>
        </w:rPr>
        <w:t xml:space="preserve">Հայաստանի </w:t>
      </w:r>
      <w:r w:rsidR="00590FC7">
        <w:rPr>
          <w:rFonts w:ascii="GHEA Grapalat" w:hAnsi="GHEA Grapalat"/>
          <w:sz w:val="24"/>
          <w:szCs w:val="24"/>
          <w:lang w:val="hy-AM"/>
        </w:rPr>
        <w:t xml:space="preserve">այն </w:t>
      </w:r>
      <w:r w:rsidR="009C1B45" w:rsidRPr="0084773D">
        <w:rPr>
          <w:rFonts w:ascii="GHEA Grapalat" w:hAnsi="GHEA Grapalat"/>
          <w:sz w:val="24"/>
          <w:szCs w:val="24"/>
          <w:lang w:val="hy-AM"/>
        </w:rPr>
        <w:t xml:space="preserve">իրավասու մարմնի հետ սերտ համագործակցությամբ, որը նշանակվում է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Հայաստանի կառավարության կողմից։ Նշանակված մարմինը պետք է ողջամիտ ժամկետում </w:t>
      </w:r>
      <w:r w:rsidR="003D3EF4" w:rsidRPr="0084773D">
        <w:rPr>
          <w:rFonts w:ascii="GHEA Grapalat" w:hAnsi="GHEA Grapalat"/>
          <w:sz w:val="24"/>
          <w:szCs w:val="24"/>
          <w:lang w:val="hy-AM"/>
        </w:rPr>
        <w:t xml:space="preserve">նախապես </w:t>
      </w:r>
      <w:r w:rsidRPr="0084773D">
        <w:rPr>
          <w:rFonts w:ascii="GHEA Grapalat" w:hAnsi="GHEA Grapalat"/>
          <w:sz w:val="24"/>
          <w:szCs w:val="24"/>
          <w:lang w:val="hy-AM"/>
        </w:rPr>
        <w:t>տեղեկացվ</w:t>
      </w:r>
      <w:r w:rsidR="003159C6" w:rsidRPr="0084773D">
        <w:rPr>
          <w:rFonts w:ascii="GHEA Grapalat" w:hAnsi="GHEA Grapalat"/>
          <w:sz w:val="24"/>
          <w:szCs w:val="24"/>
          <w:lang w:val="hy-AM"/>
        </w:rPr>
        <w:t>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ստուգումների եւ </w:t>
      </w:r>
      <w:r w:rsidR="00010601" w:rsidRPr="0084773D">
        <w:rPr>
          <w:rFonts w:ascii="GHEA Grapalat" w:hAnsi="GHEA Grapalat"/>
          <w:sz w:val="24"/>
          <w:szCs w:val="24"/>
          <w:lang w:val="hy-AM"/>
        </w:rPr>
        <w:t>ուսումնասիր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ությունների օբյեկտի, նպատակի եւ իրավական հիմքի մասին, որպեսզի կարողանա անհրաժեշտ աջակցություն տրամադրել։ Այդ նպատակով Հայաստանի իրավասու մարմինները կարող են մասնակցել տեղում </w:t>
      </w:r>
      <w:r w:rsidRPr="0084773D">
        <w:rPr>
          <w:rFonts w:ascii="GHEA Grapalat" w:hAnsi="GHEA Grapalat"/>
          <w:sz w:val="24"/>
          <w:szCs w:val="24"/>
          <w:lang w:val="hy-AM"/>
        </w:rPr>
        <w:lastRenderedPageBreak/>
        <w:t xml:space="preserve">իրականացվող ստուգումներին ու </w:t>
      </w:r>
      <w:r w:rsidR="00E5316B" w:rsidRPr="0084773D">
        <w:rPr>
          <w:rFonts w:ascii="GHEA Grapalat" w:hAnsi="GHEA Grapalat"/>
          <w:sz w:val="24"/>
          <w:szCs w:val="24"/>
          <w:lang w:val="hy-AM"/>
        </w:rPr>
        <w:t>ուսումնասիր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ություններին։ </w:t>
      </w:r>
    </w:p>
    <w:p w14:paraId="549111F9" w14:textId="77777777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5.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Հայաստանի իրավասու մարմինների պահանջով տեղում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ստուգումներն ու </w:t>
      </w:r>
      <w:r w:rsidR="00D227BE" w:rsidRPr="0084773D">
        <w:rPr>
          <w:rFonts w:ascii="GHEA Grapalat" w:hAnsi="GHEA Grapalat"/>
          <w:sz w:val="24"/>
          <w:szCs w:val="24"/>
          <w:lang w:val="hy-AM"/>
        </w:rPr>
        <w:t>ուսումնասիր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ությունները կարող են իրականացվել Եվրոպական հանձնաժողովի կամ ԽՊԵԳ-ի հետ համատեղ: </w:t>
      </w:r>
    </w:p>
    <w:p w14:paraId="5C6B4E14" w14:textId="0452A2A1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6.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Հանձնաժողովի </w:t>
      </w:r>
      <w:r w:rsidR="00590FC7">
        <w:rPr>
          <w:rFonts w:ascii="GHEA Grapalat" w:hAnsi="GHEA Grapalat"/>
          <w:sz w:val="24"/>
          <w:szCs w:val="24"/>
          <w:lang w:val="hy-AM"/>
        </w:rPr>
        <w:t>պաշտոնյաները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ԽՊԵԳ-ի աշխատակիցները տեղում պատշաճ ստուգումներ </w:t>
      </w:r>
      <w:r w:rsidR="00EB0FE2" w:rsidRPr="0084773D">
        <w:rPr>
          <w:rFonts w:ascii="GHEA Grapalat" w:hAnsi="GHEA Grapalat"/>
          <w:sz w:val="24"/>
          <w:szCs w:val="24"/>
          <w:lang w:val="hy-AM"/>
        </w:rPr>
        <w:t>եւ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E92324" w:rsidRPr="0084773D">
        <w:rPr>
          <w:rFonts w:ascii="GHEA Grapalat" w:hAnsi="GHEA Grapalat"/>
          <w:sz w:val="24"/>
          <w:szCs w:val="24"/>
          <w:lang w:val="hy-AM"/>
        </w:rPr>
        <w:t>ուսումնասիր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ություններ իրականացնելու </w:t>
      </w:r>
      <w:r w:rsidR="004827A6" w:rsidRPr="0084773D">
        <w:rPr>
          <w:rFonts w:ascii="GHEA Grapalat" w:hAnsi="GHEA Grapalat"/>
          <w:sz w:val="24"/>
          <w:szCs w:val="24"/>
          <w:lang w:val="hy-AM"/>
        </w:rPr>
        <w:t>նպատակով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8B3F99" w:rsidRPr="0084773D">
        <w:rPr>
          <w:rFonts w:ascii="GHEA Grapalat" w:hAnsi="GHEA Grapalat"/>
          <w:sz w:val="24"/>
          <w:szCs w:val="24"/>
          <w:lang w:val="hy-AM"/>
        </w:rPr>
        <w:t>պետք է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8B3F99" w:rsidRPr="0084773D">
        <w:rPr>
          <w:rFonts w:ascii="GHEA Grapalat" w:hAnsi="GHEA Grapalat"/>
          <w:sz w:val="24"/>
          <w:szCs w:val="24"/>
          <w:lang w:val="hy-AM"/>
        </w:rPr>
        <w:t xml:space="preserve">ունենան </w:t>
      </w:r>
      <w:r w:rsidRPr="0084773D">
        <w:rPr>
          <w:rFonts w:ascii="GHEA Grapalat" w:hAnsi="GHEA Grapalat"/>
          <w:sz w:val="24"/>
          <w:szCs w:val="24"/>
          <w:lang w:val="hy-AM"/>
        </w:rPr>
        <w:t>պահանջվող գործառույթների վերաբերյալ ամբողջ տեղեկությունների</w:t>
      </w:r>
      <w:r w:rsidR="00E255A6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փաստաթղթերի</w:t>
      </w:r>
      <w:r w:rsidR="00E255A6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>, այդ թվում՝ համակարգչային տվյալների</w:t>
      </w:r>
      <w:r w:rsidR="00E255A6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հասանելիություն։ Նրանք կարող են մասնավորապես պատճենել համապատասխան փաստաթղթերը։</w:t>
      </w:r>
    </w:p>
    <w:p w14:paraId="1B9F4031" w14:textId="77777777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7.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Այն դեպքում, երբ ֆիզիկական անձը, իրավաբանական անձը կամ երրորդ կողմ</w:t>
      </w:r>
      <w:r w:rsidR="00933365" w:rsidRPr="0084773D">
        <w:rPr>
          <w:rFonts w:ascii="GHEA Grapalat" w:hAnsi="GHEA Grapalat"/>
          <w:sz w:val="24"/>
          <w:szCs w:val="24"/>
          <w:lang w:val="hy-AM"/>
        </w:rPr>
        <w:t>ն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առարկում </w:t>
      </w:r>
      <w:r w:rsidR="00933365" w:rsidRPr="0084773D">
        <w:rPr>
          <w:rFonts w:ascii="GHEA Grapalat" w:hAnsi="GHEA Grapalat"/>
          <w:sz w:val="24"/>
          <w:szCs w:val="24"/>
          <w:lang w:val="hy-AM"/>
        </w:rPr>
        <w:t>է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տեղում իրականացվող ստուգումների կամ </w:t>
      </w:r>
      <w:r w:rsidR="00624B28" w:rsidRPr="0084773D">
        <w:rPr>
          <w:rFonts w:ascii="GHEA Grapalat" w:hAnsi="GHEA Grapalat"/>
          <w:sz w:val="24"/>
          <w:szCs w:val="24"/>
          <w:lang w:val="hy-AM"/>
        </w:rPr>
        <w:t>ուսումնասիր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ությունների դեմ, </w:t>
      </w:r>
      <w:r w:rsidR="00EC7C07" w:rsidRPr="0084773D">
        <w:rPr>
          <w:rFonts w:ascii="GHEA Grapalat" w:hAnsi="GHEA Grapalat"/>
          <w:sz w:val="24"/>
          <w:szCs w:val="24"/>
          <w:lang w:val="hy-AM"/>
        </w:rPr>
        <w:t xml:space="preserve">ապա </w:t>
      </w:r>
      <w:r w:rsidRPr="0084773D">
        <w:rPr>
          <w:rFonts w:ascii="GHEA Grapalat" w:hAnsi="GHEA Grapalat"/>
          <w:sz w:val="24"/>
          <w:szCs w:val="24"/>
          <w:lang w:val="hy-AM"/>
        </w:rPr>
        <w:t>Հայաստանի իրավասու մարմինները, գործելով ազգային կանոններին եւ կարգավորումներին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համապատասխան, Եվրոպական Հանձնաժողովին կամ ԽՊԵԳ-ին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տրամադրում </w:t>
      </w:r>
      <w:r w:rsidR="003D2730" w:rsidRPr="0084773D">
        <w:rPr>
          <w:rFonts w:ascii="GHEA Grapalat" w:hAnsi="GHEA Grapalat"/>
          <w:sz w:val="24"/>
          <w:szCs w:val="24"/>
          <w:lang w:val="hy-AM"/>
        </w:rPr>
        <w:t>են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անհրաժեշտ աջակցություն, որպեսզի նրանք կարողանան կատարել տեղում ստուգումներ կամ </w:t>
      </w:r>
      <w:r w:rsidR="00775A9F" w:rsidRPr="0084773D">
        <w:rPr>
          <w:rFonts w:ascii="GHEA Grapalat" w:hAnsi="GHEA Grapalat"/>
          <w:sz w:val="24"/>
          <w:szCs w:val="24"/>
          <w:lang w:val="hy-AM"/>
        </w:rPr>
        <w:t>ուսումնասիր</w:t>
      </w:r>
      <w:r w:rsidRPr="0084773D">
        <w:rPr>
          <w:rFonts w:ascii="GHEA Grapalat" w:hAnsi="GHEA Grapalat"/>
          <w:sz w:val="24"/>
          <w:szCs w:val="24"/>
          <w:lang w:val="hy-AM"/>
        </w:rPr>
        <w:t>ություններ իրականացնել</w:t>
      </w:r>
      <w:r w:rsidR="00281C99" w:rsidRPr="0084773D">
        <w:rPr>
          <w:rFonts w:ascii="GHEA Grapalat" w:hAnsi="GHEA Grapalat"/>
          <w:sz w:val="24"/>
          <w:szCs w:val="24"/>
          <w:lang w:val="hy-AM"/>
        </w:rPr>
        <w:t xml:space="preserve">ու </w:t>
      </w:r>
      <w:r w:rsidR="00933365" w:rsidRPr="0084773D">
        <w:rPr>
          <w:rFonts w:ascii="GHEA Grapalat" w:hAnsi="GHEA Grapalat"/>
          <w:sz w:val="24"/>
          <w:szCs w:val="24"/>
          <w:lang w:val="hy-AM"/>
        </w:rPr>
        <w:t xml:space="preserve">իրենց </w:t>
      </w:r>
      <w:r w:rsidR="00281C99" w:rsidRPr="0084773D">
        <w:rPr>
          <w:rFonts w:ascii="GHEA Grapalat" w:hAnsi="GHEA Grapalat"/>
          <w:sz w:val="24"/>
          <w:szCs w:val="24"/>
          <w:lang w:val="hy-AM"/>
        </w:rPr>
        <w:t>պարտականությունները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։ Այս աջակցությունը ներառում է համապատասխան </w:t>
      </w:r>
      <w:r w:rsidR="00B52FE3" w:rsidRPr="0084773D">
        <w:rPr>
          <w:rFonts w:ascii="GHEA Grapalat" w:hAnsi="GHEA Grapalat"/>
          <w:sz w:val="24"/>
          <w:szCs w:val="24"/>
          <w:lang w:val="hy-AM"/>
        </w:rPr>
        <w:t>կանխարգելիչ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միջոցների ձեռնարկում՝</w:t>
      </w:r>
      <w:r w:rsidR="00933365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ազգային օրենսդրության համաձայն, մասնավորապես</w:t>
      </w:r>
      <w:r w:rsidR="00862833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ապացույցներ</w:t>
      </w:r>
      <w:r w:rsidR="00860F71" w:rsidRPr="0084773D">
        <w:rPr>
          <w:rFonts w:ascii="GHEA Grapalat" w:hAnsi="GHEA Grapalat"/>
          <w:sz w:val="24"/>
          <w:szCs w:val="24"/>
          <w:lang w:val="hy-AM"/>
        </w:rPr>
        <w:t>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860F71" w:rsidRPr="0084773D">
        <w:rPr>
          <w:rFonts w:ascii="GHEA Grapalat" w:hAnsi="GHEA Grapalat"/>
          <w:sz w:val="24"/>
          <w:szCs w:val="24"/>
          <w:lang w:val="hy-AM"/>
        </w:rPr>
        <w:t>ապահովման մասով</w:t>
      </w:r>
      <w:r w:rsidRPr="0084773D">
        <w:rPr>
          <w:rFonts w:ascii="GHEA Grapalat" w:hAnsi="GHEA Grapalat"/>
          <w:sz w:val="24"/>
          <w:szCs w:val="24"/>
          <w:lang w:val="hy-AM"/>
        </w:rPr>
        <w:t>:</w:t>
      </w:r>
    </w:p>
    <w:p w14:paraId="476E52FE" w14:textId="77777777" w:rsidR="00FD7200" w:rsidRPr="0084773D" w:rsidRDefault="00783C45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8.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Եվրոպական հանձնաժողովը կամ ԽՊԵԳ-ը Հայաստանի մարմիններին տեղեկացնում </w:t>
      </w:r>
      <w:r w:rsidR="004D3D79" w:rsidRPr="0084773D">
        <w:rPr>
          <w:rFonts w:ascii="GHEA Grapalat" w:hAnsi="GHEA Grapalat"/>
          <w:sz w:val="24"/>
          <w:szCs w:val="24"/>
          <w:lang w:val="hy-AM"/>
        </w:rPr>
        <w:t>է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4D3D79" w:rsidRPr="0084773D">
        <w:rPr>
          <w:rFonts w:ascii="GHEA Grapalat" w:hAnsi="GHEA Grapalat"/>
          <w:sz w:val="24"/>
          <w:szCs w:val="24"/>
          <w:lang w:val="hy-AM"/>
        </w:rPr>
        <w:t>այդպիսի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ստուգումների եւ </w:t>
      </w:r>
      <w:r w:rsidR="00BE60C1" w:rsidRPr="0084773D">
        <w:rPr>
          <w:rFonts w:ascii="GHEA Grapalat" w:hAnsi="GHEA Grapalat"/>
          <w:sz w:val="24"/>
          <w:szCs w:val="24"/>
          <w:lang w:val="hy-AM"/>
        </w:rPr>
        <w:t>ուսումնասիր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ությունների արդյունքների մասին: Մասնավորապես Եվրոպական հանձնաժողովը կամ ԽՊԵԳ-ը հնարավորինս արագ զեկուցում </w:t>
      </w:r>
      <w:r w:rsidR="0099667E" w:rsidRPr="0084773D">
        <w:rPr>
          <w:rFonts w:ascii="GHEA Grapalat" w:hAnsi="GHEA Grapalat"/>
          <w:sz w:val="24"/>
          <w:szCs w:val="24"/>
          <w:lang w:val="hy-AM"/>
        </w:rPr>
        <w:t>է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Հայաստանի իրավասու մարմնին խախտումների հետ կապված ցանկացած փաստի կամ կասկածի մասին, որն ինք</w:t>
      </w:r>
      <w:r w:rsidR="00473705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նկատել </w:t>
      </w:r>
      <w:r w:rsidR="00473705" w:rsidRPr="0084773D">
        <w:rPr>
          <w:rFonts w:ascii="GHEA Grapalat" w:hAnsi="GHEA Grapalat"/>
          <w:sz w:val="24"/>
          <w:szCs w:val="24"/>
          <w:lang w:val="hy-AM"/>
        </w:rPr>
        <w:t>է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տեղում իրականացվող ստուգման կամ </w:t>
      </w:r>
      <w:r w:rsidR="006B4E98" w:rsidRPr="0084773D">
        <w:rPr>
          <w:rFonts w:ascii="GHEA Grapalat" w:hAnsi="GHEA Grapalat"/>
          <w:sz w:val="24"/>
          <w:szCs w:val="24"/>
          <w:lang w:val="hy-AM"/>
        </w:rPr>
        <w:t>ուսումնասիր</w:t>
      </w:r>
      <w:r w:rsidRPr="0084773D">
        <w:rPr>
          <w:rFonts w:ascii="GHEA Grapalat" w:hAnsi="GHEA Grapalat"/>
          <w:sz w:val="24"/>
          <w:szCs w:val="24"/>
          <w:lang w:val="hy-AM"/>
        </w:rPr>
        <w:t>ությ</w:t>
      </w:r>
      <w:r w:rsidR="00145BD7" w:rsidRPr="0084773D">
        <w:rPr>
          <w:rFonts w:ascii="GHEA Grapalat" w:hAnsi="GHEA Grapalat"/>
          <w:sz w:val="24"/>
          <w:szCs w:val="24"/>
          <w:lang w:val="hy-AM"/>
        </w:rPr>
        <w:t>ա</w:t>
      </w:r>
      <w:r w:rsidRPr="0084773D">
        <w:rPr>
          <w:rFonts w:ascii="GHEA Grapalat" w:hAnsi="GHEA Grapalat"/>
          <w:sz w:val="24"/>
          <w:szCs w:val="24"/>
          <w:lang w:val="hy-AM"/>
        </w:rPr>
        <w:t>ն ընթացքում:</w:t>
      </w:r>
    </w:p>
    <w:p w14:paraId="6E72C724" w14:textId="2ACF0150" w:rsidR="002A33F1" w:rsidRPr="0084773D" w:rsidRDefault="002A33F1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lastRenderedPageBreak/>
        <w:t>9.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Չխախտելով Հայաստանի քրեական օրենսդրության կիրառումը, Եվրոպական հանձնաժողովը կարող է վարչական միջոցներ </w:t>
      </w:r>
      <w:r w:rsidR="00991C88" w:rsidRPr="0084773D">
        <w:rPr>
          <w:rFonts w:ascii="GHEA Grapalat" w:hAnsi="GHEA Grapalat"/>
          <w:sz w:val="24"/>
          <w:szCs w:val="24"/>
          <w:lang w:val="hy-AM"/>
        </w:rPr>
        <w:t>եւ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տույժեր </w:t>
      </w:r>
      <w:r w:rsidRPr="00B42F95">
        <w:rPr>
          <w:rFonts w:ascii="GHEA Grapalat" w:hAnsi="GHEA Grapalat"/>
          <w:sz w:val="24"/>
          <w:szCs w:val="24"/>
          <w:lang w:val="hy-AM"/>
        </w:rPr>
        <w:t>կիրառել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Հայաստանի իրավաբանական կամ ֆիզիկական անձանց նկատմամբ, որոնք մասնակցում են Եվրոպական միության օրենսդրությանը համապատասխան</w:t>
      </w:r>
      <w:r w:rsidR="00380530" w:rsidRPr="0084773D">
        <w:rPr>
          <w:rFonts w:ascii="GHEA Grapalat" w:hAnsi="GHEA Grapalat"/>
          <w:sz w:val="24"/>
          <w:szCs w:val="24"/>
          <w:lang w:val="hy-AM"/>
        </w:rPr>
        <w:t xml:space="preserve"> իրականացվող որեւէ ծրագրին կամ գործունեությանը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444EAD5C" w14:textId="09803D16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10.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8C4FD6" w:rsidRPr="0084773D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ոդվածի պատշաճ </w:t>
      </w:r>
      <w:r w:rsidR="001F39A7" w:rsidRPr="0084773D">
        <w:rPr>
          <w:rFonts w:ascii="GHEA Grapalat" w:hAnsi="GHEA Grapalat"/>
          <w:sz w:val="24"/>
          <w:szCs w:val="24"/>
          <w:lang w:val="hy-AM"/>
        </w:rPr>
        <w:t>իրագործման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նպատակով Եվրոպական հանձնաժողով</w:t>
      </w:r>
      <w:r w:rsidR="003B193D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կամ ԽՊԵԳ-</w:t>
      </w:r>
      <w:r w:rsidR="003B193D" w:rsidRPr="0084773D">
        <w:rPr>
          <w:rFonts w:ascii="GHEA Grapalat" w:hAnsi="GHEA Grapalat"/>
          <w:sz w:val="24"/>
          <w:szCs w:val="24"/>
          <w:lang w:val="hy-AM"/>
        </w:rPr>
        <w:t>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Հայաստանի իրավասու մարմինները կանոնավոր կերպով փոխանակ</w:t>
      </w:r>
      <w:r w:rsidR="007D4F51" w:rsidRPr="0084773D">
        <w:rPr>
          <w:rFonts w:ascii="GHEA Grapalat" w:hAnsi="GHEA Grapalat"/>
          <w:sz w:val="24"/>
          <w:szCs w:val="24"/>
          <w:lang w:val="hy-AM"/>
        </w:rPr>
        <w:t xml:space="preserve">ում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են տեղեկատվություն եւ սույն </w:t>
      </w:r>
      <w:r w:rsidR="00590FC7">
        <w:rPr>
          <w:rFonts w:ascii="GHEA Grapalat" w:hAnsi="GHEA Grapalat"/>
          <w:sz w:val="24"/>
          <w:szCs w:val="24"/>
          <w:lang w:val="hy-AM"/>
        </w:rPr>
        <w:t>Հ</w:t>
      </w:r>
      <w:r w:rsidRPr="0084773D">
        <w:rPr>
          <w:rFonts w:ascii="GHEA Grapalat" w:hAnsi="GHEA Grapalat"/>
          <w:sz w:val="24"/>
          <w:szCs w:val="24"/>
          <w:lang w:val="hy-AM"/>
        </w:rPr>
        <w:t>ամաձայնագրի Կողմերից որեւէ մեկի խնդրանքով իրականացն</w:t>
      </w:r>
      <w:r w:rsidR="007D4F51" w:rsidRPr="0084773D">
        <w:rPr>
          <w:rFonts w:ascii="GHEA Grapalat" w:hAnsi="GHEA Grapalat"/>
          <w:sz w:val="24"/>
          <w:szCs w:val="24"/>
          <w:lang w:val="hy-AM"/>
        </w:rPr>
        <w:t>ում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50747F" w:rsidRPr="0084773D">
        <w:rPr>
          <w:rFonts w:ascii="GHEA Grapalat" w:hAnsi="GHEA Grapalat"/>
          <w:sz w:val="24"/>
          <w:szCs w:val="24"/>
          <w:lang w:val="hy-AM"/>
        </w:rPr>
        <w:t xml:space="preserve">են </w:t>
      </w:r>
      <w:r w:rsidRPr="0084773D">
        <w:rPr>
          <w:rFonts w:ascii="GHEA Grapalat" w:hAnsi="GHEA Grapalat"/>
          <w:sz w:val="24"/>
          <w:szCs w:val="24"/>
          <w:lang w:val="hy-AM"/>
        </w:rPr>
        <w:t>խորհրդա</w:t>
      </w:r>
      <w:r w:rsidR="00E7577F" w:rsidRPr="0084773D">
        <w:rPr>
          <w:rFonts w:ascii="GHEA Grapalat" w:hAnsi="GHEA Grapalat"/>
          <w:sz w:val="24"/>
          <w:szCs w:val="24"/>
          <w:lang w:val="hy-AM"/>
        </w:rPr>
        <w:t>կց</w:t>
      </w:r>
      <w:r w:rsidRPr="0084773D">
        <w:rPr>
          <w:rFonts w:ascii="GHEA Grapalat" w:hAnsi="GHEA Grapalat"/>
          <w:sz w:val="24"/>
          <w:szCs w:val="24"/>
          <w:lang w:val="hy-AM"/>
        </w:rPr>
        <w:t>ություններ։</w:t>
      </w:r>
    </w:p>
    <w:p w14:paraId="195D70E0" w14:textId="77777777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11.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ԽՊԵԳ-ի հետ արդյունավետ համագործակցությունն ու տեղեկատվության փոխանակումը հեշտացնելու </w:t>
      </w:r>
      <w:r w:rsidR="006E20E2" w:rsidRPr="0084773D">
        <w:rPr>
          <w:rFonts w:ascii="GHEA Grapalat" w:hAnsi="GHEA Grapalat"/>
          <w:sz w:val="24"/>
          <w:szCs w:val="24"/>
          <w:lang w:val="hy-AM"/>
        </w:rPr>
        <w:t>նպատակով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Հայաստանը պետք է նշանակի </w:t>
      </w:r>
      <w:r w:rsidR="00215C01" w:rsidRPr="0084773D">
        <w:rPr>
          <w:rFonts w:ascii="GHEA Grapalat" w:hAnsi="GHEA Grapalat"/>
          <w:sz w:val="24"/>
          <w:szCs w:val="24"/>
          <w:lang w:val="hy-AM"/>
        </w:rPr>
        <w:t>կոնտակտային անձ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0BFFBAC" w14:textId="52430B94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12.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Եվրոպական հանձնաժողովի կամ ԽՊԵԳ-ի եւ Հայաստանի իրավասու մարմինների միջեւ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տեղե</w:t>
      </w:r>
      <w:r w:rsidR="005243B7" w:rsidRPr="0084773D">
        <w:rPr>
          <w:rFonts w:ascii="GHEA Grapalat" w:hAnsi="GHEA Grapalat"/>
          <w:sz w:val="24"/>
          <w:szCs w:val="24"/>
          <w:lang w:val="hy-AM"/>
        </w:rPr>
        <w:t xml:space="preserve">կատվության </w:t>
      </w:r>
      <w:r w:rsidRPr="0084773D">
        <w:rPr>
          <w:rFonts w:ascii="GHEA Grapalat" w:hAnsi="GHEA Grapalat"/>
          <w:sz w:val="24"/>
          <w:szCs w:val="24"/>
          <w:lang w:val="hy-AM"/>
        </w:rPr>
        <w:t>փոխանակումը պետք է տեղի ունենա`</w:t>
      </w:r>
      <w:r w:rsidR="00EC22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հաշվի առնելով գաղտնիությանը ներկայացվող պահանջները: Տեղեկատվության փոխանակման </w:t>
      </w:r>
      <w:r w:rsidR="00E30A7C" w:rsidRPr="0084773D">
        <w:rPr>
          <w:rFonts w:ascii="GHEA Grapalat" w:hAnsi="GHEA Grapalat"/>
          <w:sz w:val="24"/>
          <w:szCs w:val="24"/>
          <w:lang w:val="hy-AM"/>
        </w:rPr>
        <w:t>գործընթացում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ներառված անձնական տվյալները պետք է պաշտպանվեն</w:t>
      </w:r>
      <w:r w:rsidR="00584815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կիրառելի կանոններին համապատասխան:</w:t>
      </w:r>
    </w:p>
    <w:p w14:paraId="5026B519" w14:textId="42D6E53E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13.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Հայաստանի մա</w:t>
      </w:r>
      <w:r w:rsidR="00D23C87" w:rsidRPr="0084773D">
        <w:rPr>
          <w:rFonts w:ascii="GHEA Grapalat" w:hAnsi="GHEA Grapalat"/>
          <w:sz w:val="24"/>
          <w:szCs w:val="24"/>
          <w:lang w:val="hy-AM"/>
        </w:rPr>
        <w:t>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մինները </w:t>
      </w:r>
      <w:r w:rsidR="00327CA3" w:rsidRPr="0084773D">
        <w:rPr>
          <w:rFonts w:ascii="GHEA Grapalat" w:hAnsi="GHEA Grapalat"/>
          <w:sz w:val="24"/>
          <w:szCs w:val="24"/>
          <w:lang w:val="hy-AM"/>
        </w:rPr>
        <w:t xml:space="preserve">պետք է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համագործակցեն </w:t>
      </w:r>
      <w:r w:rsidRPr="004D587A">
        <w:rPr>
          <w:rFonts w:ascii="GHEA Grapalat" w:hAnsi="GHEA Grapalat"/>
          <w:sz w:val="24"/>
          <w:szCs w:val="24"/>
          <w:lang w:val="hy-AM"/>
        </w:rPr>
        <w:t>Եվրոպա</w:t>
      </w:r>
      <w:r w:rsidR="002B02FD" w:rsidRPr="004D587A">
        <w:rPr>
          <w:rFonts w:ascii="GHEA Grapalat" w:hAnsi="GHEA Grapalat"/>
          <w:sz w:val="24"/>
          <w:szCs w:val="24"/>
          <w:lang w:val="hy-AM"/>
        </w:rPr>
        <w:t>յի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AB141A" w:rsidRPr="0084773D">
        <w:rPr>
          <w:rFonts w:ascii="GHEA Grapalat" w:hAnsi="GHEA Grapalat"/>
          <w:sz w:val="24"/>
          <w:szCs w:val="24"/>
          <w:lang w:val="hy-AM"/>
        </w:rPr>
        <w:t xml:space="preserve">գլխավոր </w:t>
      </w:r>
      <w:r w:rsidRPr="0084773D">
        <w:rPr>
          <w:rFonts w:ascii="GHEA Grapalat" w:hAnsi="GHEA Grapalat"/>
          <w:sz w:val="24"/>
          <w:szCs w:val="24"/>
          <w:lang w:val="hy-AM"/>
        </w:rPr>
        <w:t>դատախազության հետ`</w:t>
      </w:r>
      <w:r w:rsidR="00EC222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թույլատրելով վերջինիս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կատարել Եվրոպական միության ֆինանսական շահերի վրա ազդող հանցագործություններ կատարող</w:t>
      </w:r>
      <w:r w:rsidR="005C6087" w:rsidRPr="0084773D">
        <w:rPr>
          <w:rFonts w:ascii="GHEA Grapalat" w:hAnsi="GHEA Grapalat"/>
          <w:sz w:val="24"/>
          <w:szCs w:val="24"/>
          <w:lang w:val="hy-AM"/>
        </w:rPr>
        <w:t xml:space="preserve"> անձանց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եւ հանցակիցներին քննելու, հետապնդելու եւ դատապարտելու իրենց պարտականությունները՝ կիրառելի օրենսդրությանը համապատասխան:</w:t>
      </w:r>
    </w:p>
    <w:p w14:paraId="77FE6216" w14:textId="77777777" w:rsidR="00EE5665" w:rsidRDefault="00EE5665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505D64F" w14:textId="77777777" w:rsidR="00323869" w:rsidRPr="0084773D" w:rsidRDefault="00323869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BFB7953" w14:textId="77777777" w:rsidR="00EE5665" w:rsidRPr="00323869" w:rsidRDefault="00F25402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869">
        <w:rPr>
          <w:rFonts w:ascii="GHEA Grapalat" w:hAnsi="GHEA Grapalat"/>
          <w:b/>
          <w:sz w:val="24"/>
          <w:szCs w:val="24"/>
          <w:lang w:val="hy-AM"/>
        </w:rPr>
        <w:t>Հոդված 3</w:t>
      </w:r>
    </w:p>
    <w:p w14:paraId="796A6341" w14:textId="77777777" w:rsidR="002A33F1" w:rsidRPr="00323869" w:rsidRDefault="00403075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869">
        <w:rPr>
          <w:rFonts w:ascii="GHEA Grapalat" w:hAnsi="GHEA Grapalat"/>
          <w:b/>
          <w:sz w:val="24"/>
          <w:szCs w:val="24"/>
          <w:lang w:val="hy-AM"/>
        </w:rPr>
        <w:lastRenderedPageBreak/>
        <w:t>Բարելավումը</w:t>
      </w:r>
      <w:r w:rsidR="00F25402" w:rsidRPr="00323869">
        <w:rPr>
          <w:rFonts w:ascii="GHEA Grapalat" w:hAnsi="GHEA Grapalat"/>
          <w:b/>
          <w:sz w:val="24"/>
          <w:szCs w:val="24"/>
          <w:lang w:val="hy-AM"/>
        </w:rPr>
        <w:t xml:space="preserve"> եւ կատարման ապահովումը</w:t>
      </w:r>
    </w:p>
    <w:p w14:paraId="016EA96E" w14:textId="77777777" w:rsidR="00323869" w:rsidRPr="00323869" w:rsidRDefault="00323869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0D669B55" w14:textId="1857FA1A" w:rsidR="006D6809" w:rsidRPr="0084773D" w:rsidRDefault="00F25402" w:rsidP="00323869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1.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Պետություններից բացի</w:t>
      </w:r>
      <w:r w:rsidR="00584815" w:rsidRPr="0084773D">
        <w:rPr>
          <w:rFonts w:ascii="GHEA Grapalat" w:hAnsi="GHEA Grapalat"/>
          <w:sz w:val="24"/>
          <w:szCs w:val="24"/>
          <w:lang w:val="hy-AM"/>
        </w:rPr>
        <w:t>,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ֆիզիկական կամ իրավաբանական անձանց </w:t>
      </w:r>
      <w:r w:rsidR="009440C3" w:rsidRPr="0084773D">
        <w:rPr>
          <w:rFonts w:ascii="GHEA Grapalat" w:hAnsi="GHEA Grapalat"/>
          <w:sz w:val="24"/>
          <w:szCs w:val="24"/>
          <w:lang w:val="hy-AM"/>
        </w:rPr>
        <w:t>համար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897F93">
        <w:rPr>
          <w:rFonts w:ascii="GHEA Grapalat" w:hAnsi="GHEA Grapalat"/>
          <w:sz w:val="24"/>
          <w:szCs w:val="24"/>
          <w:lang w:val="hy-AM"/>
        </w:rPr>
        <w:t>Ծ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րագրից բխող </w:t>
      </w:r>
      <w:r w:rsidR="00A75BCD" w:rsidRPr="0084773D">
        <w:rPr>
          <w:rFonts w:ascii="GHEA Grapalat" w:hAnsi="GHEA Grapalat"/>
          <w:sz w:val="24"/>
          <w:szCs w:val="24"/>
          <w:lang w:val="hy-AM"/>
        </w:rPr>
        <w:t>որեւէ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E56D62" w:rsidRPr="0084773D">
        <w:rPr>
          <w:rFonts w:ascii="GHEA Grapalat" w:hAnsi="GHEA Grapalat"/>
          <w:sz w:val="24"/>
          <w:szCs w:val="24"/>
          <w:lang w:val="hy-AM"/>
        </w:rPr>
        <w:t>պահանջի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առնչությամբ Եվրոպական հանձնաժողովի կողմից ընդունված</w:t>
      </w:r>
      <w:r w:rsidR="008933A9" w:rsidRPr="0084773D">
        <w:rPr>
          <w:rFonts w:ascii="GHEA Grapalat" w:hAnsi="GHEA Grapalat"/>
          <w:sz w:val="24"/>
          <w:szCs w:val="24"/>
          <w:lang w:val="hy-AM"/>
        </w:rPr>
        <w:t>՝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8933A9" w:rsidRPr="0084773D">
        <w:rPr>
          <w:rFonts w:ascii="GHEA Grapalat" w:hAnsi="GHEA Grapalat"/>
          <w:sz w:val="24"/>
          <w:szCs w:val="24"/>
          <w:lang w:val="hy-AM"/>
        </w:rPr>
        <w:t xml:space="preserve">նյութական պարտավորություն սահմանող </w:t>
      </w:r>
      <w:r w:rsidRPr="0084773D">
        <w:rPr>
          <w:rFonts w:ascii="GHEA Grapalat" w:hAnsi="GHEA Grapalat"/>
          <w:sz w:val="24"/>
          <w:szCs w:val="24"/>
          <w:lang w:val="hy-AM"/>
        </w:rPr>
        <w:t>որոշումները ենթակա են կատարման Հայաստանում:</w:t>
      </w:r>
      <w:r w:rsidR="000A5F80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Կատարման </w:t>
      </w:r>
      <w:r w:rsidR="00897F93" w:rsidRPr="004D587A">
        <w:rPr>
          <w:rFonts w:ascii="GHEA Grapalat" w:hAnsi="GHEA Grapalat"/>
          <w:sz w:val="24"/>
          <w:szCs w:val="24"/>
          <w:lang w:val="hy-AM"/>
        </w:rPr>
        <w:t>ակտը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կցվում է որոշմանը`</w:t>
      </w:r>
      <w:r w:rsidR="00A62CD5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առանց որեւէ այլ </w:t>
      </w:r>
      <w:r w:rsidR="00686559" w:rsidRPr="0084773D">
        <w:rPr>
          <w:rFonts w:ascii="GHEA Grapalat" w:hAnsi="GHEA Grapalat"/>
          <w:sz w:val="24"/>
          <w:szCs w:val="24"/>
          <w:lang w:val="hy-AM"/>
        </w:rPr>
        <w:t>ֆորմալ ընթացակարգի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, </w:t>
      </w:r>
      <w:r w:rsidR="00473705" w:rsidRPr="0084773D">
        <w:rPr>
          <w:rFonts w:ascii="GHEA Grapalat" w:hAnsi="GHEA Grapalat"/>
          <w:sz w:val="24"/>
          <w:szCs w:val="24"/>
          <w:lang w:val="hy-AM"/>
        </w:rPr>
        <w:t>բացի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897F93" w:rsidRPr="0084773D">
        <w:rPr>
          <w:rFonts w:ascii="GHEA Grapalat" w:hAnsi="GHEA Grapalat"/>
          <w:sz w:val="24"/>
          <w:szCs w:val="24"/>
          <w:lang w:val="hy-AM"/>
        </w:rPr>
        <w:t>կայացված որոշման իսկությ</w:t>
      </w:r>
      <w:r w:rsidR="00897F93">
        <w:rPr>
          <w:rFonts w:ascii="GHEA Grapalat" w:hAnsi="GHEA Grapalat"/>
          <w:sz w:val="24"/>
          <w:szCs w:val="24"/>
          <w:lang w:val="hy-AM"/>
        </w:rPr>
        <w:t>ա</w:t>
      </w:r>
      <w:r w:rsidR="00897F93" w:rsidRPr="0084773D">
        <w:rPr>
          <w:rFonts w:ascii="GHEA Grapalat" w:hAnsi="GHEA Grapalat"/>
          <w:sz w:val="24"/>
          <w:szCs w:val="24"/>
          <w:lang w:val="hy-AM"/>
        </w:rPr>
        <w:t>ն ստուգ</w:t>
      </w:r>
      <w:r w:rsidR="00897F93">
        <w:rPr>
          <w:rFonts w:ascii="GHEA Grapalat" w:hAnsi="GHEA Grapalat"/>
          <w:sz w:val="24"/>
          <w:szCs w:val="24"/>
          <w:lang w:val="hy-AM"/>
        </w:rPr>
        <w:t>ումը</w:t>
      </w:r>
      <w:r w:rsidR="00897F93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Հայաստանի կառավարության կողմից այդ նպատակով նշանակված </w:t>
      </w:r>
      <w:r w:rsidR="00A73E55" w:rsidRPr="004D587A">
        <w:rPr>
          <w:rFonts w:ascii="GHEA Grapalat" w:hAnsi="GHEA Grapalat"/>
          <w:sz w:val="24"/>
          <w:szCs w:val="24"/>
          <w:lang w:val="hy-AM"/>
        </w:rPr>
        <w:t>ազգային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մարմնի կողմից:</w:t>
      </w:r>
      <w:r w:rsidR="00E6085E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Հայաստանի կառավարություն</w:t>
      </w:r>
      <w:r w:rsidR="00EF52E3" w:rsidRPr="0084773D">
        <w:rPr>
          <w:rFonts w:ascii="GHEA Grapalat" w:hAnsi="GHEA Grapalat"/>
          <w:sz w:val="24"/>
          <w:szCs w:val="24"/>
          <w:lang w:val="hy-AM"/>
        </w:rPr>
        <w:t>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իր նշանակած</w:t>
      </w:r>
      <w:r w:rsidR="004D587A" w:rsidRPr="004D587A">
        <w:rPr>
          <w:rFonts w:ascii="GHEA Grapalat" w:hAnsi="GHEA Grapalat"/>
          <w:sz w:val="24"/>
          <w:szCs w:val="24"/>
          <w:lang w:val="hy-AM"/>
        </w:rPr>
        <w:t xml:space="preserve"> </w:t>
      </w:r>
      <w:r w:rsidR="00A73E55" w:rsidRPr="004D587A">
        <w:rPr>
          <w:rFonts w:ascii="GHEA Grapalat" w:hAnsi="GHEA Grapalat"/>
          <w:sz w:val="24"/>
          <w:szCs w:val="24"/>
          <w:lang w:val="hy-AM"/>
        </w:rPr>
        <w:t>ազգային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մարմնի</w:t>
      </w:r>
      <w:r w:rsidR="000C0B45" w:rsidRPr="0084773D">
        <w:rPr>
          <w:rFonts w:ascii="GHEA Grapalat" w:hAnsi="GHEA Grapalat"/>
          <w:sz w:val="24"/>
          <w:szCs w:val="24"/>
          <w:lang w:val="hy-AM"/>
        </w:rPr>
        <w:t xml:space="preserve"> մասի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ն </w:t>
      </w:r>
      <w:r w:rsidR="000C0B45" w:rsidRPr="0084773D">
        <w:rPr>
          <w:rFonts w:ascii="GHEA Grapalat" w:hAnsi="GHEA Grapalat"/>
          <w:sz w:val="24"/>
          <w:szCs w:val="24"/>
          <w:lang w:val="hy-AM"/>
        </w:rPr>
        <w:t>տեղեկ</w:t>
      </w:r>
      <w:r w:rsidR="00941FCB" w:rsidRPr="0084773D">
        <w:rPr>
          <w:rFonts w:ascii="GHEA Grapalat" w:hAnsi="GHEA Grapalat"/>
          <w:sz w:val="24"/>
          <w:szCs w:val="24"/>
          <w:lang w:val="hy-AM"/>
        </w:rPr>
        <w:t>ացնում է</w:t>
      </w:r>
      <w:r w:rsidR="00897F9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Հանձնաժողովին եւ </w:t>
      </w:r>
      <w:r w:rsidR="00897F93" w:rsidRPr="0084773D">
        <w:rPr>
          <w:rFonts w:ascii="GHEA Grapalat" w:hAnsi="GHEA Grapalat"/>
          <w:sz w:val="24"/>
          <w:szCs w:val="24"/>
          <w:lang w:val="hy-AM"/>
        </w:rPr>
        <w:t xml:space="preserve">Եվրոպական միության </w:t>
      </w:r>
      <w:r w:rsidR="00A73E55">
        <w:rPr>
          <w:rFonts w:ascii="GHEA Grapalat" w:hAnsi="GHEA Grapalat"/>
          <w:sz w:val="24"/>
          <w:szCs w:val="24"/>
          <w:lang w:val="hy-AM"/>
        </w:rPr>
        <w:t>ա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րդարադատության դատարանին: Սույն հավելվածի 4-րդ հոդվածին համապատասխան՝ Եվրոպական հանձնաժողովն իրավունք ունի </w:t>
      </w:r>
      <w:r w:rsidR="001A594B" w:rsidRPr="0084773D">
        <w:rPr>
          <w:rFonts w:ascii="GHEA Grapalat" w:hAnsi="GHEA Grapalat"/>
          <w:sz w:val="24"/>
          <w:szCs w:val="24"/>
          <w:lang w:val="hy-AM"/>
        </w:rPr>
        <w:t>կատարման ենթակա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որոշումներ</w:t>
      </w:r>
      <w:r w:rsidR="006F1A0D" w:rsidRPr="0084773D">
        <w:rPr>
          <w:rFonts w:ascii="GHEA Grapalat" w:hAnsi="GHEA Grapalat"/>
          <w:sz w:val="24"/>
          <w:szCs w:val="24"/>
          <w:lang w:val="hy-AM"/>
        </w:rPr>
        <w:t>ի վերաբերյալ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ան</w:t>
      </w:r>
      <w:r w:rsidR="00F035FD" w:rsidRPr="0084773D">
        <w:rPr>
          <w:rFonts w:ascii="GHEA Grapalat" w:hAnsi="GHEA Grapalat"/>
          <w:sz w:val="24"/>
          <w:szCs w:val="24"/>
          <w:lang w:val="hy-AM"/>
        </w:rPr>
        <w:t>մ</w:t>
      </w:r>
      <w:r w:rsidRPr="0084773D">
        <w:rPr>
          <w:rFonts w:ascii="GHEA Grapalat" w:hAnsi="GHEA Grapalat"/>
          <w:sz w:val="24"/>
          <w:szCs w:val="24"/>
          <w:lang w:val="hy-AM"/>
        </w:rPr>
        <w:t>իջականորեն տեղեկացնել</w:t>
      </w:r>
      <w:r w:rsidR="00584815" w:rsidRPr="0084773D">
        <w:rPr>
          <w:rFonts w:ascii="GHEA Grapalat" w:hAnsi="GHEA Grapalat"/>
          <w:sz w:val="24"/>
          <w:szCs w:val="24"/>
          <w:lang w:val="hy-AM"/>
        </w:rPr>
        <w:t>ու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Հայաստանում բնակվող ֆիզիկական անձանց եւ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>այդտեղ հիմնադրված իրավաբանական անձանց: Կատարումն իրականացվում է Հայաստանի օրենսդրությանն ու կանոն</w:t>
      </w:r>
      <w:r w:rsidR="00B35FD8" w:rsidRPr="0084773D">
        <w:rPr>
          <w:rFonts w:ascii="GHEA Grapalat" w:hAnsi="GHEA Grapalat"/>
          <w:sz w:val="24"/>
          <w:szCs w:val="24"/>
          <w:lang w:val="hy-AM"/>
        </w:rPr>
        <w:t>ակարգ</w:t>
      </w:r>
      <w:r w:rsidRPr="0084773D">
        <w:rPr>
          <w:rFonts w:ascii="GHEA Grapalat" w:hAnsi="GHEA Grapalat"/>
          <w:sz w:val="24"/>
          <w:szCs w:val="24"/>
          <w:lang w:val="hy-AM"/>
        </w:rPr>
        <w:t>երին համապատասխան:</w:t>
      </w:r>
    </w:p>
    <w:p w14:paraId="3461D277" w14:textId="36E114A6" w:rsidR="002A33F1" w:rsidRPr="0084773D" w:rsidRDefault="002A33F1" w:rsidP="00323869">
      <w:pPr>
        <w:widowControl w:val="0"/>
        <w:tabs>
          <w:tab w:val="left" w:pos="1134"/>
        </w:tabs>
        <w:spacing w:after="160" w:line="336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2.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="005B6DCB" w:rsidRPr="0084773D">
        <w:rPr>
          <w:rFonts w:ascii="GHEA Grapalat" w:hAnsi="GHEA Grapalat"/>
          <w:sz w:val="24"/>
          <w:szCs w:val="24"/>
          <w:lang w:val="hy-AM"/>
        </w:rPr>
        <w:t>Միության ծրագրերի, աշխատանքների, գործողությունների կամ նախագծերի առնչությամբ պայմանագրում կամ համաձայնագրում պարունակվող արբիտրաժային դրույթի կիրառմա</w:t>
      </w:r>
      <w:r w:rsidR="00DC48CE" w:rsidRPr="0084773D">
        <w:rPr>
          <w:rFonts w:ascii="GHEA Grapalat" w:hAnsi="GHEA Grapalat"/>
          <w:sz w:val="24"/>
          <w:szCs w:val="24"/>
          <w:lang w:val="hy-AM"/>
        </w:rPr>
        <w:t>ն արդյունքում</w:t>
      </w:r>
      <w:r w:rsidR="005B6DCB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1865F3" w:rsidRPr="0084773D">
        <w:rPr>
          <w:rFonts w:ascii="GHEA Grapalat" w:hAnsi="GHEA Grapalat"/>
          <w:sz w:val="24"/>
          <w:szCs w:val="24"/>
          <w:lang w:val="hy-AM"/>
        </w:rPr>
        <w:t xml:space="preserve">ընդունվող </w:t>
      </w:r>
      <w:r w:rsidR="005B6DCB" w:rsidRPr="0084773D">
        <w:rPr>
          <w:rFonts w:ascii="GHEA Grapalat" w:hAnsi="GHEA Grapalat"/>
          <w:sz w:val="24"/>
          <w:szCs w:val="24"/>
          <w:lang w:val="hy-AM"/>
        </w:rPr>
        <w:t xml:space="preserve">Եվրոպական միության արդարադատության դատարանի վճիռներն ու </w:t>
      </w:r>
      <w:r w:rsidR="005B6DCB" w:rsidRPr="004D587A">
        <w:rPr>
          <w:rFonts w:ascii="GHEA Grapalat" w:hAnsi="GHEA Grapalat"/>
          <w:sz w:val="24"/>
          <w:szCs w:val="24"/>
          <w:lang w:val="hy-AM"/>
        </w:rPr>
        <w:t>հրամանները</w:t>
      </w:r>
      <w:r w:rsidR="005B6DCB" w:rsidRPr="0084773D">
        <w:rPr>
          <w:rFonts w:ascii="GHEA Grapalat" w:hAnsi="GHEA Grapalat"/>
          <w:sz w:val="24"/>
          <w:szCs w:val="24"/>
          <w:lang w:val="hy-AM"/>
        </w:rPr>
        <w:t xml:space="preserve"> Հայաստանում ենթակա են կատարման նույն կերպ, ինչպես </w:t>
      </w:r>
      <w:r w:rsidR="000704B7" w:rsidRPr="0084773D">
        <w:rPr>
          <w:rFonts w:ascii="GHEA Grapalat" w:hAnsi="GHEA Grapalat"/>
          <w:sz w:val="24"/>
          <w:szCs w:val="24"/>
          <w:lang w:val="hy-AM"/>
        </w:rPr>
        <w:t>Եվրոպական հանձնաժողովի</w:t>
      </w:r>
      <w:r w:rsidR="000704B7">
        <w:rPr>
          <w:rFonts w:ascii="GHEA Grapalat" w:hAnsi="GHEA Grapalat"/>
          <w:sz w:val="24"/>
          <w:szCs w:val="24"/>
          <w:lang w:val="hy-AM"/>
        </w:rPr>
        <w:t>`</w:t>
      </w:r>
      <w:r w:rsidR="000704B7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5B6DCB" w:rsidRPr="0084773D">
        <w:rPr>
          <w:rFonts w:ascii="GHEA Grapalat" w:hAnsi="GHEA Grapalat"/>
          <w:sz w:val="24"/>
          <w:szCs w:val="24"/>
          <w:lang w:val="hy-AM"/>
        </w:rPr>
        <w:t xml:space="preserve">1-ին </w:t>
      </w:r>
      <w:r w:rsidR="00A73E55">
        <w:rPr>
          <w:rFonts w:ascii="GHEA Grapalat" w:hAnsi="GHEA Grapalat"/>
          <w:sz w:val="24"/>
          <w:szCs w:val="24"/>
          <w:lang w:val="hy-AM"/>
        </w:rPr>
        <w:t xml:space="preserve">կետում </w:t>
      </w:r>
      <w:r w:rsidR="005B6DCB" w:rsidRPr="0084773D">
        <w:rPr>
          <w:rFonts w:ascii="GHEA Grapalat" w:hAnsi="GHEA Grapalat"/>
          <w:sz w:val="24"/>
          <w:szCs w:val="24"/>
          <w:lang w:val="hy-AM"/>
        </w:rPr>
        <w:t>նշված որոշումները:</w:t>
      </w:r>
    </w:p>
    <w:p w14:paraId="27D3E241" w14:textId="7D56498C" w:rsidR="002A33F1" w:rsidRPr="0084773D" w:rsidRDefault="00F25402" w:rsidP="00323869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84773D">
        <w:rPr>
          <w:rFonts w:ascii="GHEA Grapalat" w:hAnsi="GHEA Grapalat"/>
          <w:sz w:val="24"/>
          <w:szCs w:val="24"/>
          <w:lang w:val="hy-AM"/>
        </w:rPr>
        <w:t>3.</w:t>
      </w:r>
      <w:r w:rsidR="00323869">
        <w:rPr>
          <w:rFonts w:ascii="GHEA Grapalat" w:hAnsi="GHEA Grapalat"/>
          <w:sz w:val="24"/>
          <w:szCs w:val="24"/>
          <w:lang w:val="hy-AM"/>
        </w:rPr>
        <w:tab/>
      </w:r>
      <w:r w:rsidRPr="0084773D">
        <w:rPr>
          <w:rFonts w:ascii="GHEA Grapalat" w:hAnsi="GHEA Grapalat"/>
          <w:sz w:val="24"/>
          <w:szCs w:val="24"/>
          <w:lang w:val="hy-AM"/>
        </w:rPr>
        <w:t>Եվրոպական միության արդարադատության դատարանն իրավասու</w:t>
      </w:r>
      <w:r w:rsidR="00D47A07" w:rsidRPr="0084773D">
        <w:rPr>
          <w:rFonts w:ascii="GHEA Grapalat" w:hAnsi="GHEA Grapalat"/>
          <w:sz w:val="24"/>
          <w:szCs w:val="24"/>
          <w:lang w:val="hy-AM"/>
        </w:rPr>
        <w:t xml:space="preserve"> է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վերանայել </w:t>
      </w:r>
      <w:r w:rsidR="000704B7" w:rsidRPr="0084773D">
        <w:rPr>
          <w:rFonts w:ascii="GHEA Grapalat" w:hAnsi="GHEA Grapalat"/>
          <w:sz w:val="24"/>
          <w:szCs w:val="24"/>
          <w:lang w:val="hy-AM"/>
        </w:rPr>
        <w:t>Հանձնաժողովի</w:t>
      </w:r>
      <w:r w:rsidR="000704B7">
        <w:rPr>
          <w:rFonts w:ascii="GHEA Grapalat" w:hAnsi="GHEA Grapalat"/>
          <w:sz w:val="24"/>
          <w:szCs w:val="24"/>
          <w:lang w:val="hy-AM"/>
        </w:rPr>
        <w:t>`</w:t>
      </w:r>
      <w:r w:rsidR="000704B7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1-ին </w:t>
      </w:r>
      <w:r w:rsidR="000704B7">
        <w:rPr>
          <w:rFonts w:ascii="GHEA Grapalat" w:hAnsi="GHEA Grapalat"/>
          <w:sz w:val="24"/>
          <w:szCs w:val="24"/>
          <w:lang w:val="hy-AM"/>
        </w:rPr>
        <w:t>կետում</w:t>
      </w:r>
      <w:r w:rsidRPr="0084773D">
        <w:rPr>
          <w:rFonts w:ascii="GHEA Grapalat" w:hAnsi="GHEA Grapalat"/>
          <w:sz w:val="24"/>
          <w:szCs w:val="24"/>
          <w:lang w:val="hy-AM"/>
        </w:rPr>
        <w:t xml:space="preserve"> նշված որոշման օրինականությունը եւ կասեցնել դրա կատարումը: Այնուամենայնիվ, Հայաստանի դատարաններն իրավասու են քննել որոշումները սահմանված կարգի խախտմամբ կատարելու վերաբերյալ բողոքները։ </w:t>
      </w:r>
    </w:p>
    <w:p w14:paraId="069BB098" w14:textId="77777777" w:rsidR="002A33F1" w:rsidRPr="00323869" w:rsidRDefault="00F25402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869">
        <w:rPr>
          <w:rFonts w:ascii="GHEA Grapalat" w:hAnsi="GHEA Grapalat"/>
          <w:b/>
          <w:sz w:val="24"/>
          <w:szCs w:val="24"/>
          <w:lang w:val="hy-AM"/>
        </w:rPr>
        <w:t>Հոդված 4</w:t>
      </w:r>
    </w:p>
    <w:p w14:paraId="1DD2724D" w14:textId="77777777" w:rsidR="002A33F1" w:rsidRPr="00323869" w:rsidRDefault="00D47A07" w:rsidP="00323869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23869">
        <w:rPr>
          <w:rFonts w:ascii="GHEA Grapalat" w:hAnsi="GHEA Grapalat"/>
          <w:b/>
          <w:sz w:val="24"/>
          <w:szCs w:val="24"/>
          <w:lang w:val="hy-AM"/>
        </w:rPr>
        <w:lastRenderedPageBreak/>
        <w:t>Հաղորդակցումը</w:t>
      </w:r>
      <w:r w:rsidR="00F25402" w:rsidRPr="00323869">
        <w:rPr>
          <w:rFonts w:ascii="GHEA Grapalat" w:hAnsi="GHEA Grapalat"/>
          <w:b/>
          <w:sz w:val="24"/>
          <w:szCs w:val="24"/>
          <w:lang w:val="hy-AM"/>
        </w:rPr>
        <w:t xml:space="preserve"> եւ տեղեկություններ փոխանակելը</w:t>
      </w:r>
    </w:p>
    <w:p w14:paraId="2D77C336" w14:textId="77777777" w:rsidR="00323869" w:rsidRPr="0084773D" w:rsidRDefault="00323869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688B888" w14:textId="3D1065AF" w:rsidR="002A33F1" w:rsidRPr="0084773D" w:rsidRDefault="00184609" w:rsidP="00323869">
      <w:pPr>
        <w:widowControl w:val="0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Ծ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րագրի իրականացմանը </w:t>
      </w:r>
      <w:r w:rsidR="0022389B" w:rsidRPr="0084773D">
        <w:rPr>
          <w:rFonts w:ascii="GHEA Grapalat" w:hAnsi="GHEA Grapalat"/>
          <w:sz w:val="24"/>
          <w:szCs w:val="24"/>
          <w:lang w:val="hy-AM"/>
        </w:rPr>
        <w:t xml:space="preserve">մասնակցող 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կամ </w:t>
      </w:r>
      <w:r w:rsidR="00783C45" w:rsidRPr="0084773D">
        <w:rPr>
          <w:rFonts w:ascii="GHEA Grapalat" w:hAnsi="GHEA Grapalat"/>
          <w:sz w:val="24"/>
          <w:szCs w:val="24"/>
          <w:lang w:val="hy-AM"/>
        </w:rPr>
        <w:t xml:space="preserve">այդ ծրագրի 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>նկատմամբ հսկողությ</w:t>
      </w:r>
      <w:r w:rsidR="000871FD" w:rsidRPr="0084773D">
        <w:rPr>
          <w:rFonts w:ascii="GHEA Grapalat" w:hAnsi="GHEA Grapalat"/>
          <w:sz w:val="24"/>
          <w:szCs w:val="24"/>
          <w:lang w:val="hy-AM"/>
        </w:rPr>
        <w:t>ու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>ն</w:t>
      </w:r>
      <w:r w:rsidR="000871FD" w:rsidRPr="0084773D">
        <w:rPr>
          <w:rFonts w:ascii="GHEA Grapalat" w:hAnsi="GHEA Grapalat"/>
          <w:sz w:val="24"/>
          <w:szCs w:val="24"/>
          <w:lang w:val="hy-AM"/>
        </w:rPr>
        <w:t xml:space="preserve"> ունե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ցող Եվրոպական միության հաստատություններն ու մարմինները </w:t>
      </w:r>
      <w:r w:rsidR="00196AD2" w:rsidRPr="0084773D">
        <w:rPr>
          <w:rFonts w:ascii="GHEA Grapalat" w:hAnsi="GHEA Grapalat"/>
          <w:sz w:val="24"/>
          <w:szCs w:val="24"/>
          <w:lang w:val="hy-AM"/>
        </w:rPr>
        <w:t xml:space="preserve">Միությունից դրամական միջոցներ ստացող՝ 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Հայաստանում բնակվող ցանկացած ֆիզիկական անձի կամ այդտեղ </w:t>
      </w:r>
      <w:r w:rsidR="00C0156C" w:rsidRPr="0084773D">
        <w:rPr>
          <w:rFonts w:ascii="GHEA Grapalat" w:hAnsi="GHEA Grapalat"/>
          <w:sz w:val="24"/>
          <w:szCs w:val="24"/>
          <w:lang w:val="hy-AM"/>
        </w:rPr>
        <w:t>հիմնադրված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 իրավաբանական անձի</w:t>
      </w:r>
      <w:r w:rsidR="00605847" w:rsidRPr="0084773D">
        <w:rPr>
          <w:rFonts w:ascii="GHEA Grapalat" w:hAnsi="GHEA Grapalat"/>
          <w:sz w:val="24"/>
          <w:szCs w:val="24"/>
          <w:lang w:val="hy-AM"/>
        </w:rPr>
        <w:t xml:space="preserve"> հետ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, ինչպես նաեւ </w:t>
      </w:r>
      <w:r w:rsidR="00855325" w:rsidRPr="0084773D">
        <w:rPr>
          <w:rFonts w:ascii="GHEA Grapalat" w:hAnsi="GHEA Grapalat"/>
          <w:sz w:val="24"/>
          <w:szCs w:val="24"/>
          <w:lang w:val="hy-AM"/>
        </w:rPr>
        <w:t xml:space="preserve">Միության դրամական միջոցների </w:t>
      </w:r>
      <w:r w:rsidR="00DA3CC7" w:rsidRPr="0084773D">
        <w:rPr>
          <w:rFonts w:ascii="GHEA Grapalat" w:hAnsi="GHEA Grapalat"/>
          <w:sz w:val="24"/>
          <w:szCs w:val="24"/>
          <w:lang w:val="hy-AM"/>
        </w:rPr>
        <w:t>գործած</w:t>
      </w:r>
      <w:r w:rsidR="00855325" w:rsidRPr="0084773D">
        <w:rPr>
          <w:rFonts w:ascii="GHEA Grapalat" w:hAnsi="GHEA Grapalat"/>
          <w:sz w:val="24"/>
          <w:szCs w:val="24"/>
          <w:lang w:val="hy-AM"/>
        </w:rPr>
        <w:t xml:space="preserve">ման գործընթացում ներգրավված՝ 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Հայաստանում բնակվող կամ </w:t>
      </w:r>
      <w:r w:rsidR="00DA5D38" w:rsidRPr="0084773D">
        <w:rPr>
          <w:rFonts w:ascii="GHEA Grapalat" w:hAnsi="GHEA Grapalat"/>
          <w:sz w:val="24"/>
          <w:szCs w:val="24"/>
          <w:lang w:val="hy-AM"/>
        </w:rPr>
        <w:t>հիմնադրված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 ցանկացած երրորդ կողմի հետ ունեն անմիջական, այդ</w:t>
      </w:r>
      <w:r w:rsidR="00323869">
        <w:rPr>
          <w:rFonts w:ascii="Courier New" w:hAnsi="Courier New" w:cs="Courier New"/>
          <w:sz w:val="24"/>
          <w:szCs w:val="24"/>
          <w:lang w:val="hy-AM"/>
        </w:rPr>
        <w:t> 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>թվում`</w:t>
      </w:r>
      <w:r w:rsidR="00582B9C" w:rsidRPr="00E53904">
        <w:rPr>
          <w:rFonts w:ascii="GHEA Grapalat" w:hAnsi="GHEA Grapalat"/>
          <w:sz w:val="24"/>
          <w:szCs w:val="24"/>
          <w:lang w:val="hy-AM"/>
        </w:rPr>
        <w:t xml:space="preserve"> 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>էլեկտրոնային փոխանակման համակարգերի միջոցով կապ հաստատելու իրավունք:</w:t>
      </w:r>
      <w:r w:rsid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Այդպիսի </w:t>
      </w:r>
      <w:r w:rsidR="00F262D6">
        <w:rPr>
          <w:rFonts w:ascii="GHEA Grapalat" w:hAnsi="GHEA Grapalat"/>
          <w:sz w:val="24"/>
          <w:szCs w:val="24"/>
          <w:lang w:val="hy-AM"/>
        </w:rPr>
        <w:t xml:space="preserve">ֆիզիկական կամ իրավաբանական 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անձինք, ու կողմերը կարող են Միության ծրագրի եւ դրա իրականացման </w:t>
      </w:r>
      <w:r w:rsidR="00DF3166" w:rsidRPr="0084773D">
        <w:rPr>
          <w:rFonts w:ascii="GHEA Grapalat" w:hAnsi="GHEA Grapalat"/>
          <w:sz w:val="24"/>
          <w:szCs w:val="24"/>
          <w:lang w:val="hy-AM"/>
        </w:rPr>
        <w:t>նպատակով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 կնքված պայմանագրերի կամ համաձայնագրերի նկատմամբ կիրառելի Եվրոպական միության </w:t>
      </w:r>
      <w:r w:rsidR="00F262D6">
        <w:rPr>
          <w:rFonts w:ascii="GHEA Grapalat" w:hAnsi="GHEA Grapalat"/>
          <w:sz w:val="24"/>
          <w:szCs w:val="24"/>
          <w:lang w:val="hy-AM"/>
        </w:rPr>
        <w:t>իրավունքով</w:t>
      </w:r>
      <w:r w:rsidR="003A3FBE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>պահանջվող բոլոր համապատասխան տեղեկություններն ու փաստաթղթեր</w:t>
      </w:r>
      <w:r w:rsidR="00D93A6A" w:rsidRPr="0084773D">
        <w:rPr>
          <w:rFonts w:ascii="GHEA Grapalat" w:hAnsi="GHEA Grapalat"/>
          <w:sz w:val="24"/>
          <w:szCs w:val="24"/>
          <w:lang w:val="hy-AM"/>
        </w:rPr>
        <w:t>ը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 </w:t>
      </w:r>
      <w:r w:rsidR="00F262D6">
        <w:rPr>
          <w:rFonts w:ascii="GHEA Grapalat" w:hAnsi="GHEA Grapalat"/>
          <w:sz w:val="24"/>
          <w:szCs w:val="24"/>
          <w:lang w:val="hy-AM"/>
        </w:rPr>
        <w:t xml:space="preserve">անմիջականորեն </w:t>
      </w:r>
      <w:r w:rsidR="00F25402" w:rsidRPr="0084773D">
        <w:rPr>
          <w:rFonts w:ascii="GHEA Grapalat" w:hAnsi="GHEA Grapalat"/>
          <w:sz w:val="24"/>
          <w:szCs w:val="24"/>
          <w:lang w:val="hy-AM"/>
        </w:rPr>
        <w:t xml:space="preserve">ներկայացնել Եվրոպական միության հաստատություններ կամ մարմիններ։ </w:t>
      </w:r>
    </w:p>
    <w:p w14:paraId="261C2DA9" w14:textId="13DA9A45" w:rsidR="00A8599B" w:rsidRDefault="00A8599B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45D059C" w14:textId="0AEDAADA" w:rsidR="004A728A" w:rsidRDefault="004A728A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AC034E6" w14:textId="2DB4D5B5" w:rsidR="004A728A" w:rsidRDefault="004A728A" w:rsidP="0084773D">
      <w:pPr>
        <w:widowControl w:val="0"/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D7754E7" w14:textId="44FAF68B" w:rsidR="004A728A" w:rsidRPr="004A728A" w:rsidRDefault="004A728A" w:rsidP="004A728A">
      <w:pPr>
        <w:widowControl w:val="0"/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728A">
        <w:rPr>
          <w:rFonts w:ascii="GHEA Grapalat" w:hAnsi="GHEA Grapalat"/>
          <w:b/>
          <w:sz w:val="24"/>
          <w:szCs w:val="24"/>
          <w:lang w:val="hy-AM"/>
        </w:rPr>
        <w:t xml:space="preserve">Համաձայնագիրն ուժի մեջ է մտել </w:t>
      </w:r>
      <w:r w:rsidRPr="004A728A">
        <w:rPr>
          <w:rFonts w:ascii="GHEA Grapalat" w:hAnsi="GHEA Grapalat"/>
          <w:b/>
          <w:i/>
          <w:sz w:val="24"/>
          <w:szCs w:val="24"/>
          <w:lang w:val="hy-AM"/>
        </w:rPr>
        <w:t>2022թ. դեկտեմբերի 28-ին</w:t>
      </w:r>
    </w:p>
    <w:sectPr w:rsidR="004A728A" w:rsidRPr="004A728A" w:rsidSect="00D87FBD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868E6" w14:textId="77777777" w:rsidR="007730E1" w:rsidRDefault="007730E1" w:rsidP="00D5150F">
      <w:pPr>
        <w:spacing w:after="0" w:line="240" w:lineRule="auto"/>
      </w:pPr>
      <w:r>
        <w:separator/>
      </w:r>
    </w:p>
  </w:endnote>
  <w:endnote w:type="continuationSeparator" w:id="0">
    <w:p w14:paraId="17612FA6" w14:textId="77777777" w:rsidR="007730E1" w:rsidRDefault="007730E1" w:rsidP="00D5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7946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</w:rPr>
    </w:sdtEndPr>
    <w:sdtContent>
      <w:p w14:paraId="63FB42EF" w14:textId="338BE34F" w:rsidR="00EC222A" w:rsidRPr="00D87FBD" w:rsidRDefault="00EC222A" w:rsidP="00D87FBD">
        <w:pPr>
          <w:pStyle w:val="Footer"/>
          <w:jc w:val="center"/>
          <w:rPr>
            <w:rFonts w:ascii="GHEA Grapalat" w:hAnsi="GHEA Grapalat"/>
            <w:sz w:val="24"/>
          </w:rPr>
        </w:pPr>
        <w:r w:rsidRPr="00D87FBD">
          <w:rPr>
            <w:rFonts w:ascii="GHEA Grapalat" w:hAnsi="GHEA Grapalat"/>
            <w:sz w:val="24"/>
          </w:rPr>
          <w:fldChar w:fldCharType="begin"/>
        </w:r>
        <w:r w:rsidRPr="00D87FBD">
          <w:rPr>
            <w:rFonts w:ascii="GHEA Grapalat" w:hAnsi="GHEA Grapalat"/>
            <w:sz w:val="24"/>
          </w:rPr>
          <w:instrText xml:space="preserve"> PAGE   \* MERGEFORMAT </w:instrText>
        </w:r>
        <w:r w:rsidRPr="00D87FBD">
          <w:rPr>
            <w:rFonts w:ascii="GHEA Grapalat" w:hAnsi="GHEA Grapalat"/>
            <w:sz w:val="24"/>
          </w:rPr>
          <w:fldChar w:fldCharType="separate"/>
        </w:r>
        <w:r w:rsidR="009A635F">
          <w:rPr>
            <w:rFonts w:ascii="GHEA Grapalat" w:hAnsi="GHEA Grapalat"/>
            <w:noProof/>
            <w:sz w:val="24"/>
          </w:rPr>
          <w:t>12</w:t>
        </w:r>
        <w:r w:rsidRPr="00D87FBD">
          <w:rPr>
            <w:rFonts w:ascii="GHEA Grapalat" w:hAnsi="GHEA Grapalat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06132" w14:textId="77777777" w:rsidR="007730E1" w:rsidRDefault="007730E1" w:rsidP="00D5150F">
      <w:pPr>
        <w:spacing w:after="0" w:line="240" w:lineRule="auto"/>
      </w:pPr>
      <w:r>
        <w:separator/>
      </w:r>
    </w:p>
  </w:footnote>
  <w:footnote w:type="continuationSeparator" w:id="0">
    <w:p w14:paraId="3B1F9CB7" w14:textId="77777777" w:rsidR="007730E1" w:rsidRDefault="007730E1" w:rsidP="00D5150F">
      <w:pPr>
        <w:spacing w:after="0" w:line="240" w:lineRule="auto"/>
      </w:pPr>
      <w:r>
        <w:continuationSeparator/>
      </w:r>
    </w:p>
  </w:footnote>
  <w:footnote w:id="1">
    <w:p w14:paraId="38187B42" w14:textId="2FB5034E" w:rsidR="00EC222A" w:rsidRPr="003A4E53" w:rsidRDefault="00EC222A" w:rsidP="003A4E53">
      <w:pPr>
        <w:widowControl w:val="0"/>
        <w:spacing w:after="0" w:line="240" w:lineRule="auto"/>
        <w:jc w:val="both"/>
        <w:rPr>
          <w:rFonts w:ascii="GHEA Grapalat" w:hAnsi="GHEA Grapalat"/>
          <w:sz w:val="20"/>
        </w:rPr>
      </w:pPr>
      <w:r w:rsidRPr="003A4E53">
        <w:rPr>
          <w:rFonts w:ascii="GHEA Grapalat" w:hAnsi="GHEA Grapalat"/>
          <w:sz w:val="20"/>
          <w:vertAlign w:val="superscript"/>
        </w:rPr>
        <w:footnoteRef/>
      </w:r>
      <w:r w:rsidRPr="003A4E53">
        <w:rPr>
          <w:rFonts w:ascii="GHEA Grapalat" w:hAnsi="GHEA Grapalat"/>
          <w:sz w:val="20"/>
          <w:vertAlign w:val="superscript"/>
        </w:rPr>
        <w:t xml:space="preserve"> </w:t>
      </w:r>
      <w:r w:rsidRPr="003A4E53">
        <w:rPr>
          <w:rFonts w:ascii="GHEA Grapalat" w:hAnsi="GHEA Grapalat"/>
          <w:sz w:val="20"/>
        </w:rPr>
        <w:t xml:space="preserve">ՊՏ L 174, </w:t>
      </w:r>
      <w:r>
        <w:rPr>
          <w:rFonts w:ascii="GHEA Grapalat" w:hAnsi="GHEA Grapalat"/>
          <w:sz w:val="20"/>
        </w:rPr>
        <w:t>13.6</w:t>
      </w:r>
      <w:r w:rsidRPr="003A4E53">
        <w:rPr>
          <w:rFonts w:ascii="GHEA Grapalat" w:hAnsi="GHEA Grapalat"/>
          <w:sz w:val="20"/>
        </w:rPr>
        <w:t>.2014թ., էջ 3:</w:t>
      </w:r>
    </w:p>
  </w:footnote>
  <w:footnote w:id="2">
    <w:p w14:paraId="34596D0C" w14:textId="77777777" w:rsidR="00EC222A" w:rsidRPr="003A4E53" w:rsidRDefault="00EC222A" w:rsidP="003A4E53">
      <w:pPr>
        <w:widowControl w:val="0"/>
        <w:spacing w:after="0" w:line="240" w:lineRule="auto"/>
        <w:jc w:val="both"/>
        <w:rPr>
          <w:rFonts w:ascii="GHEA Grapalat" w:hAnsi="GHEA Grapalat"/>
          <w:sz w:val="20"/>
        </w:rPr>
      </w:pPr>
      <w:r w:rsidRPr="00BA7227">
        <w:rPr>
          <w:rFonts w:ascii="GHEA Grapalat" w:hAnsi="GHEA Grapalat"/>
          <w:sz w:val="20"/>
          <w:vertAlign w:val="superscript"/>
        </w:rPr>
        <w:footnoteRef/>
      </w:r>
      <w:r w:rsidRPr="003A4E53">
        <w:rPr>
          <w:rFonts w:ascii="GHEA Grapalat" w:hAnsi="GHEA Grapalat"/>
          <w:sz w:val="20"/>
        </w:rPr>
        <w:t xml:space="preserve"> Տե</w:t>
      </w:r>
      <w:r w:rsidRPr="003A4E53">
        <w:rPr>
          <w:rFonts w:ascii="GHEA Grapalat" w:hAnsi="GHEA Grapalat"/>
          <w:sz w:val="20"/>
          <w:lang w:val="hy-AM"/>
        </w:rPr>
        <w:t>՛</w:t>
      </w:r>
      <w:r w:rsidRPr="003A4E53">
        <w:rPr>
          <w:rFonts w:ascii="GHEA Grapalat" w:hAnsi="GHEA Grapalat"/>
          <w:sz w:val="20"/>
        </w:rPr>
        <w:t>ս Ստեղծագործ Եվրոպա կանոնակարգի դեկլարատիվ մասի 34–րդ կետը։</w:t>
      </w:r>
    </w:p>
  </w:footnote>
  <w:footnote w:id="3">
    <w:p w14:paraId="65B94557" w14:textId="77777777" w:rsidR="00EC222A" w:rsidRPr="003A4E53" w:rsidRDefault="00EC222A" w:rsidP="003A4E53">
      <w:pPr>
        <w:widowControl w:val="0"/>
        <w:spacing w:after="0" w:line="240" w:lineRule="auto"/>
        <w:jc w:val="both"/>
        <w:rPr>
          <w:rFonts w:ascii="GHEA Grapalat" w:hAnsi="GHEA Grapalat"/>
          <w:sz w:val="20"/>
        </w:rPr>
      </w:pPr>
      <w:r w:rsidRPr="00BA7227">
        <w:rPr>
          <w:rFonts w:ascii="GHEA Grapalat" w:hAnsi="GHEA Grapalat"/>
          <w:sz w:val="20"/>
        </w:rPr>
        <w:footnoteRef/>
      </w:r>
      <w:r w:rsidRPr="003A4E53">
        <w:rPr>
          <w:rFonts w:ascii="GHEA Grapalat" w:hAnsi="GHEA Grapalat"/>
          <w:sz w:val="20"/>
        </w:rPr>
        <w:t xml:space="preserve"> ԵՄ-ի սահմանափակող միջոցներն ընդունվում են «Եվրոպական միության մասին» պայմանագրի 29-րդ հոդվածի կամ «Եվրոպական միության գործունեության մասին» պայմանագրի 215-րդ հոդվածի համաձայն: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2889"/>
    <w:multiLevelType w:val="multilevel"/>
    <w:tmpl w:val="C186DE00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AD06EF9"/>
    <w:multiLevelType w:val="multilevel"/>
    <w:tmpl w:val="305CB902"/>
    <w:lvl w:ilvl="0">
      <w:start w:val="7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CD9243A"/>
    <w:multiLevelType w:val="multilevel"/>
    <w:tmpl w:val="643016A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344C2B"/>
    <w:multiLevelType w:val="hybridMultilevel"/>
    <w:tmpl w:val="06843F50"/>
    <w:lvl w:ilvl="0" w:tplc="D8720C02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4E2854"/>
    <w:multiLevelType w:val="hybridMultilevel"/>
    <w:tmpl w:val="D3E6C4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46841"/>
    <w:multiLevelType w:val="hybridMultilevel"/>
    <w:tmpl w:val="54D4CE4A"/>
    <w:lvl w:ilvl="0" w:tplc="BD3E7EFE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A4898"/>
    <w:multiLevelType w:val="hybridMultilevel"/>
    <w:tmpl w:val="590EDD60"/>
    <w:lvl w:ilvl="0" w:tplc="79C4F9F8">
      <w:start w:val="1"/>
      <w:numFmt w:val="decimal"/>
      <w:lvlText w:val="(%1)"/>
      <w:lvlJc w:val="left"/>
      <w:pPr>
        <w:ind w:left="1430" w:hanging="71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79439E"/>
    <w:multiLevelType w:val="hybridMultilevel"/>
    <w:tmpl w:val="06843F50"/>
    <w:lvl w:ilvl="0" w:tplc="D8720C02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74617B"/>
    <w:multiLevelType w:val="hybridMultilevel"/>
    <w:tmpl w:val="7D8E306E"/>
    <w:lvl w:ilvl="0" w:tplc="D8720C02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4D61C1"/>
    <w:multiLevelType w:val="multilevel"/>
    <w:tmpl w:val="092AF7B2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45C84"/>
    <w:multiLevelType w:val="multilevel"/>
    <w:tmpl w:val="174C0748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CA0600"/>
    <w:multiLevelType w:val="hybridMultilevel"/>
    <w:tmpl w:val="E5FA2FE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B2606"/>
    <w:multiLevelType w:val="hybridMultilevel"/>
    <w:tmpl w:val="B7B299E2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93CE3"/>
    <w:multiLevelType w:val="multilevel"/>
    <w:tmpl w:val="7262A7F6"/>
    <w:lvl w:ilvl="0">
      <w:start w:val="7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6540388"/>
    <w:multiLevelType w:val="hybridMultilevel"/>
    <w:tmpl w:val="3ECA5364"/>
    <w:lvl w:ilvl="0" w:tplc="622CBF40">
      <w:start w:val="1"/>
      <w:numFmt w:val="decimal"/>
      <w:lvlText w:val="%1."/>
      <w:lvlJc w:val="left"/>
      <w:pPr>
        <w:ind w:left="643" w:hanging="360"/>
      </w:pPr>
      <w:rPr>
        <w:lang w:val="en-US"/>
      </w:rPr>
    </w:lvl>
    <w:lvl w:ilvl="1" w:tplc="CD385382">
      <w:start w:val="1"/>
      <w:numFmt w:val="lowerLetter"/>
      <w:lvlText w:val="(%2)"/>
      <w:lvlJc w:val="left"/>
      <w:pPr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41637"/>
    <w:multiLevelType w:val="hybridMultilevel"/>
    <w:tmpl w:val="FEC6B9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042CF5"/>
    <w:multiLevelType w:val="hybridMultilevel"/>
    <w:tmpl w:val="092AF7B2"/>
    <w:lvl w:ilvl="0" w:tplc="AB9C164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679CF"/>
    <w:multiLevelType w:val="hybridMultilevel"/>
    <w:tmpl w:val="05E231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FC4881"/>
    <w:multiLevelType w:val="hybridMultilevel"/>
    <w:tmpl w:val="E81E7C82"/>
    <w:lvl w:ilvl="0" w:tplc="D9DEC36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D7BF2"/>
    <w:multiLevelType w:val="hybridMultilevel"/>
    <w:tmpl w:val="8D4E74D2"/>
    <w:lvl w:ilvl="0" w:tplc="0809000F">
      <w:start w:val="1"/>
      <w:numFmt w:val="decimal"/>
      <w:lvlText w:val="%1."/>
      <w:lvlJc w:val="left"/>
      <w:pPr>
        <w:ind w:left="1724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47A5BFE"/>
    <w:multiLevelType w:val="hybridMultilevel"/>
    <w:tmpl w:val="B958F9EA"/>
    <w:lvl w:ilvl="0" w:tplc="B6EE4462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E699D"/>
    <w:multiLevelType w:val="hybridMultilevel"/>
    <w:tmpl w:val="D24AE7A4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636B80"/>
    <w:multiLevelType w:val="hybridMultilevel"/>
    <w:tmpl w:val="AF34E31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923DB"/>
    <w:multiLevelType w:val="hybridMultilevel"/>
    <w:tmpl w:val="9C2CEF5C"/>
    <w:lvl w:ilvl="0" w:tplc="FB9AFD66">
      <w:start w:val="5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0"/>
  </w:num>
  <w:num w:numId="7">
    <w:abstractNumId w:val="14"/>
  </w:num>
  <w:num w:numId="8">
    <w:abstractNumId w:val="21"/>
  </w:num>
  <w:num w:numId="9">
    <w:abstractNumId w:val="13"/>
  </w:num>
  <w:num w:numId="10">
    <w:abstractNumId w:val="13"/>
  </w:num>
  <w:num w:numId="11">
    <w:abstractNumId w:val="13"/>
  </w:num>
  <w:num w:numId="12">
    <w:abstractNumId w:val="3"/>
  </w:num>
  <w:num w:numId="13">
    <w:abstractNumId w:val="7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9"/>
  </w:num>
  <w:num w:numId="17">
    <w:abstractNumId w:val="1"/>
  </w:num>
  <w:num w:numId="18">
    <w:abstractNumId w:val="5"/>
  </w:num>
  <w:num w:numId="19">
    <w:abstractNumId w:val="2"/>
  </w:num>
  <w:num w:numId="20">
    <w:abstractNumId w:val="19"/>
  </w:num>
  <w:num w:numId="21">
    <w:abstractNumId w:val="15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8"/>
  </w:num>
  <w:num w:numId="25">
    <w:abstractNumId w:val="11"/>
  </w:num>
  <w:num w:numId="26">
    <w:abstractNumId w:val="0"/>
  </w:num>
  <w:num w:numId="27">
    <w:abstractNumId w:val="10"/>
  </w:num>
  <w:num w:numId="28">
    <w:abstractNumId w:val="12"/>
  </w:num>
  <w:num w:numId="29">
    <w:abstractNumId w:val="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5150F"/>
    <w:rsid w:val="00001F12"/>
    <w:rsid w:val="00003E88"/>
    <w:rsid w:val="0000786E"/>
    <w:rsid w:val="00007EEB"/>
    <w:rsid w:val="00010601"/>
    <w:rsid w:val="00017B1A"/>
    <w:rsid w:val="0002108E"/>
    <w:rsid w:val="00021371"/>
    <w:rsid w:val="000261AF"/>
    <w:rsid w:val="0003426F"/>
    <w:rsid w:val="00034476"/>
    <w:rsid w:val="000369CD"/>
    <w:rsid w:val="000429D9"/>
    <w:rsid w:val="0004375B"/>
    <w:rsid w:val="00061B23"/>
    <w:rsid w:val="0006258C"/>
    <w:rsid w:val="00064D42"/>
    <w:rsid w:val="000671B4"/>
    <w:rsid w:val="00067D78"/>
    <w:rsid w:val="000704B7"/>
    <w:rsid w:val="000718A2"/>
    <w:rsid w:val="00071B04"/>
    <w:rsid w:val="000751B4"/>
    <w:rsid w:val="000756FB"/>
    <w:rsid w:val="000841D6"/>
    <w:rsid w:val="000871FD"/>
    <w:rsid w:val="00090DF5"/>
    <w:rsid w:val="000925A2"/>
    <w:rsid w:val="000A0183"/>
    <w:rsid w:val="000A1F3E"/>
    <w:rsid w:val="000A21D3"/>
    <w:rsid w:val="000A29EA"/>
    <w:rsid w:val="000A5F80"/>
    <w:rsid w:val="000B1D55"/>
    <w:rsid w:val="000B50E2"/>
    <w:rsid w:val="000C0B45"/>
    <w:rsid w:val="000C4420"/>
    <w:rsid w:val="000C640B"/>
    <w:rsid w:val="000C780B"/>
    <w:rsid w:val="000C79CA"/>
    <w:rsid w:val="000D3374"/>
    <w:rsid w:val="000D4DB5"/>
    <w:rsid w:val="000D5096"/>
    <w:rsid w:val="000E4134"/>
    <w:rsid w:val="000F0A23"/>
    <w:rsid w:val="000F1C7B"/>
    <w:rsid w:val="000F386C"/>
    <w:rsid w:val="000F596A"/>
    <w:rsid w:val="000F7F96"/>
    <w:rsid w:val="001048E0"/>
    <w:rsid w:val="0010498F"/>
    <w:rsid w:val="00110C81"/>
    <w:rsid w:val="0012530D"/>
    <w:rsid w:val="00130BE0"/>
    <w:rsid w:val="00132255"/>
    <w:rsid w:val="00135F6A"/>
    <w:rsid w:val="001444B4"/>
    <w:rsid w:val="00145BD7"/>
    <w:rsid w:val="00146205"/>
    <w:rsid w:val="00146E4A"/>
    <w:rsid w:val="00150819"/>
    <w:rsid w:val="001516B4"/>
    <w:rsid w:val="00151AE1"/>
    <w:rsid w:val="0015281B"/>
    <w:rsid w:val="00157592"/>
    <w:rsid w:val="001601E4"/>
    <w:rsid w:val="00167F41"/>
    <w:rsid w:val="00171743"/>
    <w:rsid w:val="0017239C"/>
    <w:rsid w:val="001840AB"/>
    <w:rsid w:val="00184609"/>
    <w:rsid w:val="00185C1F"/>
    <w:rsid w:val="001865F3"/>
    <w:rsid w:val="00187E28"/>
    <w:rsid w:val="001916CE"/>
    <w:rsid w:val="00196AD2"/>
    <w:rsid w:val="00196FD5"/>
    <w:rsid w:val="00197CAA"/>
    <w:rsid w:val="001A1D05"/>
    <w:rsid w:val="001A1F4D"/>
    <w:rsid w:val="001A2FC8"/>
    <w:rsid w:val="001A594B"/>
    <w:rsid w:val="001A784C"/>
    <w:rsid w:val="001A797A"/>
    <w:rsid w:val="001A7BEE"/>
    <w:rsid w:val="001B1885"/>
    <w:rsid w:val="001B5BD9"/>
    <w:rsid w:val="001C2817"/>
    <w:rsid w:val="001C4D55"/>
    <w:rsid w:val="001D2EA1"/>
    <w:rsid w:val="001D3F09"/>
    <w:rsid w:val="001D50BC"/>
    <w:rsid w:val="001D651A"/>
    <w:rsid w:val="001D697F"/>
    <w:rsid w:val="001D6BD6"/>
    <w:rsid w:val="001E1B69"/>
    <w:rsid w:val="001E2D1E"/>
    <w:rsid w:val="001E3E0A"/>
    <w:rsid w:val="001E77F1"/>
    <w:rsid w:val="001F39A7"/>
    <w:rsid w:val="002005F8"/>
    <w:rsid w:val="00201026"/>
    <w:rsid w:val="00203E33"/>
    <w:rsid w:val="00204FED"/>
    <w:rsid w:val="00206C02"/>
    <w:rsid w:val="0021589E"/>
    <w:rsid w:val="00215C01"/>
    <w:rsid w:val="0022389B"/>
    <w:rsid w:val="0023028F"/>
    <w:rsid w:val="00241487"/>
    <w:rsid w:val="0024195B"/>
    <w:rsid w:val="002427F4"/>
    <w:rsid w:val="00242C37"/>
    <w:rsid w:val="00246904"/>
    <w:rsid w:val="00246DFE"/>
    <w:rsid w:val="0025203B"/>
    <w:rsid w:val="00252B75"/>
    <w:rsid w:val="002545D3"/>
    <w:rsid w:val="00257216"/>
    <w:rsid w:val="00260C76"/>
    <w:rsid w:val="00262814"/>
    <w:rsid w:val="00270A74"/>
    <w:rsid w:val="00273391"/>
    <w:rsid w:val="00277258"/>
    <w:rsid w:val="00280063"/>
    <w:rsid w:val="00281C99"/>
    <w:rsid w:val="00283580"/>
    <w:rsid w:val="00284C93"/>
    <w:rsid w:val="002859FA"/>
    <w:rsid w:val="0028645A"/>
    <w:rsid w:val="00296AD6"/>
    <w:rsid w:val="00297B56"/>
    <w:rsid w:val="002A2CE3"/>
    <w:rsid w:val="002A33F1"/>
    <w:rsid w:val="002A40FE"/>
    <w:rsid w:val="002B02FD"/>
    <w:rsid w:val="002B55B1"/>
    <w:rsid w:val="002C25C8"/>
    <w:rsid w:val="002C6514"/>
    <w:rsid w:val="002D3547"/>
    <w:rsid w:val="002D4C26"/>
    <w:rsid w:val="002D7F4F"/>
    <w:rsid w:val="002E18CB"/>
    <w:rsid w:val="002E3546"/>
    <w:rsid w:val="002E6376"/>
    <w:rsid w:val="002F2330"/>
    <w:rsid w:val="002F7087"/>
    <w:rsid w:val="0030312D"/>
    <w:rsid w:val="00305D3D"/>
    <w:rsid w:val="00310221"/>
    <w:rsid w:val="00312D09"/>
    <w:rsid w:val="003136FC"/>
    <w:rsid w:val="003153BC"/>
    <w:rsid w:val="003159C6"/>
    <w:rsid w:val="003161FE"/>
    <w:rsid w:val="003205F7"/>
    <w:rsid w:val="0032123C"/>
    <w:rsid w:val="00323869"/>
    <w:rsid w:val="00324810"/>
    <w:rsid w:val="00324FE4"/>
    <w:rsid w:val="00327CA3"/>
    <w:rsid w:val="00327F89"/>
    <w:rsid w:val="00333EC9"/>
    <w:rsid w:val="003345E7"/>
    <w:rsid w:val="00342BEC"/>
    <w:rsid w:val="00346398"/>
    <w:rsid w:val="00347A84"/>
    <w:rsid w:val="003563AA"/>
    <w:rsid w:val="00357119"/>
    <w:rsid w:val="00363928"/>
    <w:rsid w:val="00366332"/>
    <w:rsid w:val="00370544"/>
    <w:rsid w:val="003705B1"/>
    <w:rsid w:val="00373753"/>
    <w:rsid w:val="0037568D"/>
    <w:rsid w:val="00380530"/>
    <w:rsid w:val="00381219"/>
    <w:rsid w:val="003814EA"/>
    <w:rsid w:val="003836B4"/>
    <w:rsid w:val="003912F8"/>
    <w:rsid w:val="00392DBD"/>
    <w:rsid w:val="0039301B"/>
    <w:rsid w:val="0039456A"/>
    <w:rsid w:val="00394C0B"/>
    <w:rsid w:val="00396DB8"/>
    <w:rsid w:val="00396E21"/>
    <w:rsid w:val="003A3176"/>
    <w:rsid w:val="003A3FBE"/>
    <w:rsid w:val="003A4E33"/>
    <w:rsid w:val="003A4E53"/>
    <w:rsid w:val="003B193D"/>
    <w:rsid w:val="003B72EC"/>
    <w:rsid w:val="003B744F"/>
    <w:rsid w:val="003C03C6"/>
    <w:rsid w:val="003C2868"/>
    <w:rsid w:val="003C55B5"/>
    <w:rsid w:val="003C6C50"/>
    <w:rsid w:val="003D061A"/>
    <w:rsid w:val="003D2730"/>
    <w:rsid w:val="003D3EF4"/>
    <w:rsid w:val="003D7E2F"/>
    <w:rsid w:val="003E0C2E"/>
    <w:rsid w:val="003E1AEF"/>
    <w:rsid w:val="003E6F96"/>
    <w:rsid w:val="003F1D3A"/>
    <w:rsid w:val="003F63D8"/>
    <w:rsid w:val="00402BFE"/>
    <w:rsid w:val="00403075"/>
    <w:rsid w:val="0040631C"/>
    <w:rsid w:val="00410037"/>
    <w:rsid w:val="00410A72"/>
    <w:rsid w:val="00420D23"/>
    <w:rsid w:val="00421582"/>
    <w:rsid w:val="00422B04"/>
    <w:rsid w:val="00422C72"/>
    <w:rsid w:val="004237B3"/>
    <w:rsid w:val="0043125F"/>
    <w:rsid w:val="0043438E"/>
    <w:rsid w:val="004425EE"/>
    <w:rsid w:val="004468B1"/>
    <w:rsid w:val="0044694D"/>
    <w:rsid w:val="00450FB5"/>
    <w:rsid w:val="00451983"/>
    <w:rsid w:val="004521A8"/>
    <w:rsid w:val="00453455"/>
    <w:rsid w:val="00455385"/>
    <w:rsid w:val="004569C2"/>
    <w:rsid w:val="00457004"/>
    <w:rsid w:val="004577B5"/>
    <w:rsid w:val="00464D87"/>
    <w:rsid w:val="00473705"/>
    <w:rsid w:val="004827A6"/>
    <w:rsid w:val="004914F1"/>
    <w:rsid w:val="0049422E"/>
    <w:rsid w:val="0049734A"/>
    <w:rsid w:val="004A4C61"/>
    <w:rsid w:val="004A728A"/>
    <w:rsid w:val="004B3D3F"/>
    <w:rsid w:val="004C0BD5"/>
    <w:rsid w:val="004C1210"/>
    <w:rsid w:val="004C6178"/>
    <w:rsid w:val="004D2CCE"/>
    <w:rsid w:val="004D392A"/>
    <w:rsid w:val="004D3D79"/>
    <w:rsid w:val="004D587A"/>
    <w:rsid w:val="004D6AED"/>
    <w:rsid w:val="004D716C"/>
    <w:rsid w:val="004E10C9"/>
    <w:rsid w:val="004E44A1"/>
    <w:rsid w:val="004E5568"/>
    <w:rsid w:val="004F1D6D"/>
    <w:rsid w:val="004F7092"/>
    <w:rsid w:val="004F7A81"/>
    <w:rsid w:val="005016FD"/>
    <w:rsid w:val="00503CBA"/>
    <w:rsid w:val="0050747F"/>
    <w:rsid w:val="00512290"/>
    <w:rsid w:val="00515022"/>
    <w:rsid w:val="0052136F"/>
    <w:rsid w:val="00522BD0"/>
    <w:rsid w:val="0052357E"/>
    <w:rsid w:val="00523972"/>
    <w:rsid w:val="005243B7"/>
    <w:rsid w:val="005259E3"/>
    <w:rsid w:val="00527176"/>
    <w:rsid w:val="0053383F"/>
    <w:rsid w:val="005362E7"/>
    <w:rsid w:val="005404C2"/>
    <w:rsid w:val="005434E7"/>
    <w:rsid w:val="005436FB"/>
    <w:rsid w:val="005459FF"/>
    <w:rsid w:val="00547977"/>
    <w:rsid w:val="00551B16"/>
    <w:rsid w:val="00553FF9"/>
    <w:rsid w:val="005551DD"/>
    <w:rsid w:val="00562C8B"/>
    <w:rsid w:val="005649BE"/>
    <w:rsid w:val="0056628C"/>
    <w:rsid w:val="00567980"/>
    <w:rsid w:val="00567E54"/>
    <w:rsid w:val="00567FC7"/>
    <w:rsid w:val="00574E9F"/>
    <w:rsid w:val="00580FCB"/>
    <w:rsid w:val="00582B9C"/>
    <w:rsid w:val="00583267"/>
    <w:rsid w:val="00584815"/>
    <w:rsid w:val="00590FC7"/>
    <w:rsid w:val="00594AEF"/>
    <w:rsid w:val="00595598"/>
    <w:rsid w:val="00595BDB"/>
    <w:rsid w:val="005A1D1D"/>
    <w:rsid w:val="005A2E29"/>
    <w:rsid w:val="005B6DCB"/>
    <w:rsid w:val="005C2121"/>
    <w:rsid w:val="005C4D24"/>
    <w:rsid w:val="005C58E1"/>
    <w:rsid w:val="005C6087"/>
    <w:rsid w:val="005D596B"/>
    <w:rsid w:val="005D5DA1"/>
    <w:rsid w:val="005D6439"/>
    <w:rsid w:val="005E0167"/>
    <w:rsid w:val="005E0468"/>
    <w:rsid w:val="005E4E8E"/>
    <w:rsid w:val="005F6C02"/>
    <w:rsid w:val="00601769"/>
    <w:rsid w:val="00601D7D"/>
    <w:rsid w:val="00602034"/>
    <w:rsid w:val="00603A42"/>
    <w:rsid w:val="00605847"/>
    <w:rsid w:val="00610E31"/>
    <w:rsid w:val="00611DB4"/>
    <w:rsid w:val="00614F01"/>
    <w:rsid w:val="00620F3A"/>
    <w:rsid w:val="00624B28"/>
    <w:rsid w:val="00631A43"/>
    <w:rsid w:val="006331B8"/>
    <w:rsid w:val="006336CC"/>
    <w:rsid w:val="00635018"/>
    <w:rsid w:val="00644068"/>
    <w:rsid w:val="00647C0C"/>
    <w:rsid w:val="00654289"/>
    <w:rsid w:val="00656B3B"/>
    <w:rsid w:val="00664106"/>
    <w:rsid w:val="00665F52"/>
    <w:rsid w:val="00667263"/>
    <w:rsid w:val="006679F9"/>
    <w:rsid w:val="00670531"/>
    <w:rsid w:val="00670B46"/>
    <w:rsid w:val="00674D51"/>
    <w:rsid w:val="00676521"/>
    <w:rsid w:val="006841F2"/>
    <w:rsid w:val="00686559"/>
    <w:rsid w:val="00686A92"/>
    <w:rsid w:val="0069246F"/>
    <w:rsid w:val="00695185"/>
    <w:rsid w:val="00696DD1"/>
    <w:rsid w:val="006A3326"/>
    <w:rsid w:val="006A4F05"/>
    <w:rsid w:val="006A5B59"/>
    <w:rsid w:val="006A6095"/>
    <w:rsid w:val="006B0615"/>
    <w:rsid w:val="006B1A04"/>
    <w:rsid w:val="006B44EF"/>
    <w:rsid w:val="006B4E98"/>
    <w:rsid w:val="006C56F9"/>
    <w:rsid w:val="006C60E8"/>
    <w:rsid w:val="006D1025"/>
    <w:rsid w:val="006D63C3"/>
    <w:rsid w:val="006D6809"/>
    <w:rsid w:val="006E20E2"/>
    <w:rsid w:val="006E6313"/>
    <w:rsid w:val="006F0E73"/>
    <w:rsid w:val="006F1688"/>
    <w:rsid w:val="006F1A0D"/>
    <w:rsid w:val="006F48E2"/>
    <w:rsid w:val="00706FDE"/>
    <w:rsid w:val="00713D81"/>
    <w:rsid w:val="00721197"/>
    <w:rsid w:val="007228CF"/>
    <w:rsid w:val="00722950"/>
    <w:rsid w:val="00722BF6"/>
    <w:rsid w:val="00725577"/>
    <w:rsid w:val="0073231C"/>
    <w:rsid w:val="00733A64"/>
    <w:rsid w:val="007343B4"/>
    <w:rsid w:val="007357D8"/>
    <w:rsid w:val="007361C3"/>
    <w:rsid w:val="00743C07"/>
    <w:rsid w:val="00753502"/>
    <w:rsid w:val="007543B3"/>
    <w:rsid w:val="00756116"/>
    <w:rsid w:val="007568CD"/>
    <w:rsid w:val="007569FA"/>
    <w:rsid w:val="00760F80"/>
    <w:rsid w:val="00765600"/>
    <w:rsid w:val="007668F3"/>
    <w:rsid w:val="007730E1"/>
    <w:rsid w:val="0077328E"/>
    <w:rsid w:val="0077358D"/>
    <w:rsid w:val="00775A9F"/>
    <w:rsid w:val="00776CDB"/>
    <w:rsid w:val="00782D8B"/>
    <w:rsid w:val="00783573"/>
    <w:rsid w:val="00783C45"/>
    <w:rsid w:val="00793AB0"/>
    <w:rsid w:val="00793F77"/>
    <w:rsid w:val="007A0578"/>
    <w:rsid w:val="007A300A"/>
    <w:rsid w:val="007A345F"/>
    <w:rsid w:val="007A47CF"/>
    <w:rsid w:val="007A4F8A"/>
    <w:rsid w:val="007B32D1"/>
    <w:rsid w:val="007B3982"/>
    <w:rsid w:val="007B6D02"/>
    <w:rsid w:val="007B7730"/>
    <w:rsid w:val="007C4A3C"/>
    <w:rsid w:val="007C5EF1"/>
    <w:rsid w:val="007C733B"/>
    <w:rsid w:val="007C762D"/>
    <w:rsid w:val="007D15C1"/>
    <w:rsid w:val="007D2EFD"/>
    <w:rsid w:val="007D3569"/>
    <w:rsid w:val="007D4F51"/>
    <w:rsid w:val="007E38E0"/>
    <w:rsid w:val="007E7CA3"/>
    <w:rsid w:val="007F0009"/>
    <w:rsid w:val="007F21D3"/>
    <w:rsid w:val="007F5480"/>
    <w:rsid w:val="0080542E"/>
    <w:rsid w:val="00810B35"/>
    <w:rsid w:val="0082053F"/>
    <w:rsid w:val="00822588"/>
    <w:rsid w:val="00833A28"/>
    <w:rsid w:val="00834646"/>
    <w:rsid w:val="00844FF9"/>
    <w:rsid w:val="00845B9F"/>
    <w:rsid w:val="0084700D"/>
    <w:rsid w:val="0084773D"/>
    <w:rsid w:val="008511B5"/>
    <w:rsid w:val="008534E1"/>
    <w:rsid w:val="00855325"/>
    <w:rsid w:val="00855514"/>
    <w:rsid w:val="00860F71"/>
    <w:rsid w:val="00862833"/>
    <w:rsid w:val="00862903"/>
    <w:rsid w:val="00866C44"/>
    <w:rsid w:val="00870B6F"/>
    <w:rsid w:val="00871832"/>
    <w:rsid w:val="00872390"/>
    <w:rsid w:val="00875320"/>
    <w:rsid w:val="00875798"/>
    <w:rsid w:val="00875987"/>
    <w:rsid w:val="00877C48"/>
    <w:rsid w:val="00877C55"/>
    <w:rsid w:val="00882520"/>
    <w:rsid w:val="00890548"/>
    <w:rsid w:val="0089070F"/>
    <w:rsid w:val="008933A9"/>
    <w:rsid w:val="00894D3A"/>
    <w:rsid w:val="00896FED"/>
    <w:rsid w:val="00897F93"/>
    <w:rsid w:val="008A6FBD"/>
    <w:rsid w:val="008B1344"/>
    <w:rsid w:val="008B1A4F"/>
    <w:rsid w:val="008B3F99"/>
    <w:rsid w:val="008B606B"/>
    <w:rsid w:val="008B7DA6"/>
    <w:rsid w:val="008C27CB"/>
    <w:rsid w:val="008C4FD6"/>
    <w:rsid w:val="008C6A0B"/>
    <w:rsid w:val="008C6F44"/>
    <w:rsid w:val="008D7A45"/>
    <w:rsid w:val="008E2583"/>
    <w:rsid w:val="008E29C1"/>
    <w:rsid w:val="008E2BDB"/>
    <w:rsid w:val="008E31AB"/>
    <w:rsid w:val="008E4F9E"/>
    <w:rsid w:val="008F0828"/>
    <w:rsid w:val="008F356C"/>
    <w:rsid w:val="008F5F5D"/>
    <w:rsid w:val="00900140"/>
    <w:rsid w:val="009023C8"/>
    <w:rsid w:val="00903656"/>
    <w:rsid w:val="00903918"/>
    <w:rsid w:val="00905A90"/>
    <w:rsid w:val="00911B99"/>
    <w:rsid w:val="009129EE"/>
    <w:rsid w:val="00914268"/>
    <w:rsid w:val="00915254"/>
    <w:rsid w:val="009157B8"/>
    <w:rsid w:val="009217D1"/>
    <w:rsid w:val="00922F70"/>
    <w:rsid w:val="00924CBD"/>
    <w:rsid w:val="00925A1E"/>
    <w:rsid w:val="00925D44"/>
    <w:rsid w:val="009275E2"/>
    <w:rsid w:val="00930CCE"/>
    <w:rsid w:val="009323A1"/>
    <w:rsid w:val="00933365"/>
    <w:rsid w:val="00941FCB"/>
    <w:rsid w:val="00942365"/>
    <w:rsid w:val="009440C3"/>
    <w:rsid w:val="00944BB2"/>
    <w:rsid w:val="00944C8E"/>
    <w:rsid w:val="00945990"/>
    <w:rsid w:val="00946324"/>
    <w:rsid w:val="00951C55"/>
    <w:rsid w:val="00962944"/>
    <w:rsid w:val="00970DDC"/>
    <w:rsid w:val="00971C9B"/>
    <w:rsid w:val="00975DE9"/>
    <w:rsid w:val="009830EF"/>
    <w:rsid w:val="00983ACB"/>
    <w:rsid w:val="00984E4B"/>
    <w:rsid w:val="00991C88"/>
    <w:rsid w:val="00993F3E"/>
    <w:rsid w:val="009943B7"/>
    <w:rsid w:val="00995F90"/>
    <w:rsid w:val="0099667E"/>
    <w:rsid w:val="009A29C6"/>
    <w:rsid w:val="009A635F"/>
    <w:rsid w:val="009B422C"/>
    <w:rsid w:val="009B4405"/>
    <w:rsid w:val="009C1B45"/>
    <w:rsid w:val="009C2421"/>
    <w:rsid w:val="009C742A"/>
    <w:rsid w:val="009D0095"/>
    <w:rsid w:val="009D2F46"/>
    <w:rsid w:val="009E3217"/>
    <w:rsid w:val="009E4EA8"/>
    <w:rsid w:val="009E4EC0"/>
    <w:rsid w:val="009E6D6F"/>
    <w:rsid w:val="009E79D8"/>
    <w:rsid w:val="00A0145E"/>
    <w:rsid w:val="00A03BE9"/>
    <w:rsid w:val="00A14E36"/>
    <w:rsid w:val="00A150C6"/>
    <w:rsid w:val="00A1657E"/>
    <w:rsid w:val="00A17C52"/>
    <w:rsid w:val="00A17F6B"/>
    <w:rsid w:val="00A2522B"/>
    <w:rsid w:val="00A25DAA"/>
    <w:rsid w:val="00A2798C"/>
    <w:rsid w:val="00A30536"/>
    <w:rsid w:val="00A30D61"/>
    <w:rsid w:val="00A31356"/>
    <w:rsid w:val="00A33A73"/>
    <w:rsid w:val="00A358E3"/>
    <w:rsid w:val="00A408E0"/>
    <w:rsid w:val="00A44051"/>
    <w:rsid w:val="00A45E8B"/>
    <w:rsid w:val="00A52312"/>
    <w:rsid w:val="00A53411"/>
    <w:rsid w:val="00A539C7"/>
    <w:rsid w:val="00A565D0"/>
    <w:rsid w:val="00A61CDF"/>
    <w:rsid w:val="00A62095"/>
    <w:rsid w:val="00A62CD5"/>
    <w:rsid w:val="00A65044"/>
    <w:rsid w:val="00A66377"/>
    <w:rsid w:val="00A73E55"/>
    <w:rsid w:val="00A75BCD"/>
    <w:rsid w:val="00A76A89"/>
    <w:rsid w:val="00A8599B"/>
    <w:rsid w:val="00A943BB"/>
    <w:rsid w:val="00A95CAD"/>
    <w:rsid w:val="00AA6297"/>
    <w:rsid w:val="00AA6A8A"/>
    <w:rsid w:val="00AB141A"/>
    <w:rsid w:val="00AB16E8"/>
    <w:rsid w:val="00AB5973"/>
    <w:rsid w:val="00AB6CCD"/>
    <w:rsid w:val="00AB7B2B"/>
    <w:rsid w:val="00AC17D7"/>
    <w:rsid w:val="00AC2478"/>
    <w:rsid w:val="00AC37A6"/>
    <w:rsid w:val="00AC517E"/>
    <w:rsid w:val="00AC6CBC"/>
    <w:rsid w:val="00AC7767"/>
    <w:rsid w:val="00AC7801"/>
    <w:rsid w:val="00AD3C87"/>
    <w:rsid w:val="00AD4B0B"/>
    <w:rsid w:val="00AD771E"/>
    <w:rsid w:val="00AD7FFC"/>
    <w:rsid w:val="00AE350B"/>
    <w:rsid w:val="00AE4B0B"/>
    <w:rsid w:val="00AE77E1"/>
    <w:rsid w:val="00AF45A6"/>
    <w:rsid w:val="00AF568A"/>
    <w:rsid w:val="00AF6FEC"/>
    <w:rsid w:val="00AF7853"/>
    <w:rsid w:val="00B00B84"/>
    <w:rsid w:val="00B319B1"/>
    <w:rsid w:val="00B35FD8"/>
    <w:rsid w:val="00B4127A"/>
    <w:rsid w:val="00B42F95"/>
    <w:rsid w:val="00B434C5"/>
    <w:rsid w:val="00B443D4"/>
    <w:rsid w:val="00B45E80"/>
    <w:rsid w:val="00B47944"/>
    <w:rsid w:val="00B47FD5"/>
    <w:rsid w:val="00B51D9F"/>
    <w:rsid w:val="00B52FE3"/>
    <w:rsid w:val="00B578B4"/>
    <w:rsid w:val="00B61BD9"/>
    <w:rsid w:val="00B61C48"/>
    <w:rsid w:val="00B652C6"/>
    <w:rsid w:val="00B71587"/>
    <w:rsid w:val="00B719D1"/>
    <w:rsid w:val="00B7535C"/>
    <w:rsid w:val="00B83A8F"/>
    <w:rsid w:val="00B872C9"/>
    <w:rsid w:val="00B90486"/>
    <w:rsid w:val="00B90EE3"/>
    <w:rsid w:val="00B93940"/>
    <w:rsid w:val="00B94F8E"/>
    <w:rsid w:val="00B96976"/>
    <w:rsid w:val="00B969C0"/>
    <w:rsid w:val="00BA38DD"/>
    <w:rsid w:val="00BA4CE0"/>
    <w:rsid w:val="00BA4D43"/>
    <w:rsid w:val="00BA6866"/>
    <w:rsid w:val="00BA7227"/>
    <w:rsid w:val="00BB08AE"/>
    <w:rsid w:val="00BB255D"/>
    <w:rsid w:val="00BB7741"/>
    <w:rsid w:val="00BC20C0"/>
    <w:rsid w:val="00BC6F12"/>
    <w:rsid w:val="00BD338A"/>
    <w:rsid w:val="00BD7913"/>
    <w:rsid w:val="00BE24B0"/>
    <w:rsid w:val="00BE3B3D"/>
    <w:rsid w:val="00BE4C94"/>
    <w:rsid w:val="00BE4CB2"/>
    <w:rsid w:val="00BE60C1"/>
    <w:rsid w:val="00BE6836"/>
    <w:rsid w:val="00BF06A8"/>
    <w:rsid w:val="00BF18C8"/>
    <w:rsid w:val="00BF349D"/>
    <w:rsid w:val="00C0156C"/>
    <w:rsid w:val="00C018CF"/>
    <w:rsid w:val="00C07303"/>
    <w:rsid w:val="00C151A1"/>
    <w:rsid w:val="00C152AF"/>
    <w:rsid w:val="00C20ABC"/>
    <w:rsid w:val="00C2149A"/>
    <w:rsid w:val="00C23407"/>
    <w:rsid w:val="00C238B3"/>
    <w:rsid w:val="00C252FA"/>
    <w:rsid w:val="00C34A0B"/>
    <w:rsid w:val="00C37316"/>
    <w:rsid w:val="00C44AFB"/>
    <w:rsid w:val="00C46C4C"/>
    <w:rsid w:val="00C4713D"/>
    <w:rsid w:val="00C617B8"/>
    <w:rsid w:val="00C733C5"/>
    <w:rsid w:val="00C7487E"/>
    <w:rsid w:val="00C8214E"/>
    <w:rsid w:val="00C826F5"/>
    <w:rsid w:val="00C82F2A"/>
    <w:rsid w:val="00C84B22"/>
    <w:rsid w:val="00C85E7B"/>
    <w:rsid w:val="00C927A9"/>
    <w:rsid w:val="00C941D0"/>
    <w:rsid w:val="00C9534D"/>
    <w:rsid w:val="00C95EE0"/>
    <w:rsid w:val="00CB0CCA"/>
    <w:rsid w:val="00CB2378"/>
    <w:rsid w:val="00CB2735"/>
    <w:rsid w:val="00CB51B1"/>
    <w:rsid w:val="00CB6ED9"/>
    <w:rsid w:val="00CC02C2"/>
    <w:rsid w:val="00CC085C"/>
    <w:rsid w:val="00CC13A6"/>
    <w:rsid w:val="00CC29FB"/>
    <w:rsid w:val="00CD1050"/>
    <w:rsid w:val="00CD7808"/>
    <w:rsid w:val="00CE4B50"/>
    <w:rsid w:val="00CE7959"/>
    <w:rsid w:val="00CF07AB"/>
    <w:rsid w:val="00D02A0A"/>
    <w:rsid w:val="00D02A8D"/>
    <w:rsid w:val="00D03684"/>
    <w:rsid w:val="00D0403A"/>
    <w:rsid w:val="00D07137"/>
    <w:rsid w:val="00D0778E"/>
    <w:rsid w:val="00D15DF6"/>
    <w:rsid w:val="00D201D9"/>
    <w:rsid w:val="00D20FE3"/>
    <w:rsid w:val="00D2131C"/>
    <w:rsid w:val="00D227BE"/>
    <w:rsid w:val="00D23C87"/>
    <w:rsid w:val="00D23F10"/>
    <w:rsid w:val="00D25DAF"/>
    <w:rsid w:val="00D30387"/>
    <w:rsid w:val="00D30E89"/>
    <w:rsid w:val="00D31123"/>
    <w:rsid w:val="00D317E2"/>
    <w:rsid w:val="00D40C9F"/>
    <w:rsid w:val="00D42D34"/>
    <w:rsid w:val="00D4462C"/>
    <w:rsid w:val="00D46458"/>
    <w:rsid w:val="00D47A07"/>
    <w:rsid w:val="00D5150F"/>
    <w:rsid w:val="00D53B1C"/>
    <w:rsid w:val="00D60CD9"/>
    <w:rsid w:val="00D61D04"/>
    <w:rsid w:val="00D6313B"/>
    <w:rsid w:val="00D7669D"/>
    <w:rsid w:val="00D7782C"/>
    <w:rsid w:val="00D77CA6"/>
    <w:rsid w:val="00D81F0F"/>
    <w:rsid w:val="00D877CB"/>
    <w:rsid w:val="00D87F7A"/>
    <w:rsid w:val="00D87FBD"/>
    <w:rsid w:val="00D93A6A"/>
    <w:rsid w:val="00DA3CC7"/>
    <w:rsid w:val="00DA52E3"/>
    <w:rsid w:val="00DA5D38"/>
    <w:rsid w:val="00DA6ABA"/>
    <w:rsid w:val="00DA753F"/>
    <w:rsid w:val="00DA77A6"/>
    <w:rsid w:val="00DB3C9A"/>
    <w:rsid w:val="00DB449A"/>
    <w:rsid w:val="00DB517C"/>
    <w:rsid w:val="00DB755B"/>
    <w:rsid w:val="00DC48CE"/>
    <w:rsid w:val="00DC53C1"/>
    <w:rsid w:val="00DC53DC"/>
    <w:rsid w:val="00DC67FE"/>
    <w:rsid w:val="00DD140A"/>
    <w:rsid w:val="00DD46DD"/>
    <w:rsid w:val="00DD5C03"/>
    <w:rsid w:val="00DD5CD2"/>
    <w:rsid w:val="00DD63B2"/>
    <w:rsid w:val="00DD7C4D"/>
    <w:rsid w:val="00DE1F3E"/>
    <w:rsid w:val="00DE49DD"/>
    <w:rsid w:val="00DF0E12"/>
    <w:rsid w:val="00DF22EF"/>
    <w:rsid w:val="00DF3166"/>
    <w:rsid w:val="00DF3B5B"/>
    <w:rsid w:val="00DF4160"/>
    <w:rsid w:val="00DF505A"/>
    <w:rsid w:val="00DF5C9D"/>
    <w:rsid w:val="00DF6D83"/>
    <w:rsid w:val="00E01B7E"/>
    <w:rsid w:val="00E01F43"/>
    <w:rsid w:val="00E042F4"/>
    <w:rsid w:val="00E058BD"/>
    <w:rsid w:val="00E061A7"/>
    <w:rsid w:val="00E0757D"/>
    <w:rsid w:val="00E07914"/>
    <w:rsid w:val="00E07C6D"/>
    <w:rsid w:val="00E103AF"/>
    <w:rsid w:val="00E11475"/>
    <w:rsid w:val="00E11E16"/>
    <w:rsid w:val="00E13365"/>
    <w:rsid w:val="00E14C08"/>
    <w:rsid w:val="00E162DA"/>
    <w:rsid w:val="00E17037"/>
    <w:rsid w:val="00E21A8E"/>
    <w:rsid w:val="00E255A6"/>
    <w:rsid w:val="00E30A7C"/>
    <w:rsid w:val="00E32E04"/>
    <w:rsid w:val="00E341F9"/>
    <w:rsid w:val="00E37361"/>
    <w:rsid w:val="00E41711"/>
    <w:rsid w:val="00E434A0"/>
    <w:rsid w:val="00E476C1"/>
    <w:rsid w:val="00E50050"/>
    <w:rsid w:val="00E5130D"/>
    <w:rsid w:val="00E5316B"/>
    <w:rsid w:val="00E53904"/>
    <w:rsid w:val="00E539B9"/>
    <w:rsid w:val="00E54318"/>
    <w:rsid w:val="00E54362"/>
    <w:rsid w:val="00E56CD2"/>
    <w:rsid w:val="00E56D62"/>
    <w:rsid w:val="00E6085E"/>
    <w:rsid w:val="00E64562"/>
    <w:rsid w:val="00E65C54"/>
    <w:rsid w:val="00E73231"/>
    <w:rsid w:val="00E7329A"/>
    <w:rsid w:val="00E7577F"/>
    <w:rsid w:val="00E8119F"/>
    <w:rsid w:val="00E81268"/>
    <w:rsid w:val="00E8326E"/>
    <w:rsid w:val="00E85605"/>
    <w:rsid w:val="00E8566D"/>
    <w:rsid w:val="00E856BF"/>
    <w:rsid w:val="00E92324"/>
    <w:rsid w:val="00EA11F6"/>
    <w:rsid w:val="00EA1FA2"/>
    <w:rsid w:val="00EA60B2"/>
    <w:rsid w:val="00EA6A08"/>
    <w:rsid w:val="00EB0D0A"/>
    <w:rsid w:val="00EB0FE2"/>
    <w:rsid w:val="00EB36B5"/>
    <w:rsid w:val="00EB392D"/>
    <w:rsid w:val="00EB5A9B"/>
    <w:rsid w:val="00EC158D"/>
    <w:rsid w:val="00EC18D5"/>
    <w:rsid w:val="00EC222A"/>
    <w:rsid w:val="00EC3BB5"/>
    <w:rsid w:val="00EC44EE"/>
    <w:rsid w:val="00EC52EF"/>
    <w:rsid w:val="00EC7654"/>
    <w:rsid w:val="00EC7C07"/>
    <w:rsid w:val="00ED2817"/>
    <w:rsid w:val="00ED415B"/>
    <w:rsid w:val="00ED4A04"/>
    <w:rsid w:val="00ED67CB"/>
    <w:rsid w:val="00EE02EF"/>
    <w:rsid w:val="00EE0C74"/>
    <w:rsid w:val="00EE5665"/>
    <w:rsid w:val="00EE7B22"/>
    <w:rsid w:val="00EF2CEB"/>
    <w:rsid w:val="00EF3F71"/>
    <w:rsid w:val="00EF4A38"/>
    <w:rsid w:val="00EF4F07"/>
    <w:rsid w:val="00EF52E3"/>
    <w:rsid w:val="00F01974"/>
    <w:rsid w:val="00F02ECA"/>
    <w:rsid w:val="00F035FD"/>
    <w:rsid w:val="00F069C5"/>
    <w:rsid w:val="00F11D9C"/>
    <w:rsid w:val="00F1286E"/>
    <w:rsid w:val="00F12A0C"/>
    <w:rsid w:val="00F20485"/>
    <w:rsid w:val="00F25402"/>
    <w:rsid w:val="00F262D6"/>
    <w:rsid w:val="00F26EE8"/>
    <w:rsid w:val="00F2779C"/>
    <w:rsid w:val="00F27A90"/>
    <w:rsid w:val="00F30CDA"/>
    <w:rsid w:val="00F35E5F"/>
    <w:rsid w:val="00F36A59"/>
    <w:rsid w:val="00F37F41"/>
    <w:rsid w:val="00F4328F"/>
    <w:rsid w:val="00F432C0"/>
    <w:rsid w:val="00F43768"/>
    <w:rsid w:val="00F53DD0"/>
    <w:rsid w:val="00F56950"/>
    <w:rsid w:val="00F618BB"/>
    <w:rsid w:val="00F63212"/>
    <w:rsid w:val="00F63A7E"/>
    <w:rsid w:val="00F6595D"/>
    <w:rsid w:val="00F70F58"/>
    <w:rsid w:val="00F8276A"/>
    <w:rsid w:val="00F82E3F"/>
    <w:rsid w:val="00F84623"/>
    <w:rsid w:val="00F8600A"/>
    <w:rsid w:val="00F9714A"/>
    <w:rsid w:val="00F9751D"/>
    <w:rsid w:val="00FA27CA"/>
    <w:rsid w:val="00FA6AF5"/>
    <w:rsid w:val="00FB2C9F"/>
    <w:rsid w:val="00FB47AA"/>
    <w:rsid w:val="00FB4B31"/>
    <w:rsid w:val="00FC16EC"/>
    <w:rsid w:val="00FC323C"/>
    <w:rsid w:val="00FD0343"/>
    <w:rsid w:val="00FD3229"/>
    <w:rsid w:val="00FD7200"/>
    <w:rsid w:val="00FE18DE"/>
    <w:rsid w:val="00FE3E5F"/>
    <w:rsid w:val="00FF25DD"/>
    <w:rsid w:val="00FF4CF1"/>
    <w:rsid w:val="00FF738B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A6003A"/>
  <w15:docId w15:val="{6121C917-9AA3-42AF-8F96-265D438A4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150F"/>
    <w:pPr>
      <w:spacing w:after="200" w:line="276" w:lineRule="auto"/>
    </w:pPr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33F1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D515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150F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nhideWhenUsed/>
    <w:rsid w:val="00D5150F"/>
    <w:rPr>
      <w:vertAlign w:val="superscript"/>
    </w:rPr>
  </w:style>
  <w:style w:type="paragraph" w:customStyle="1" w:styleId="Standard">
    <w:name w:val="Standard"/>
    <w:rsid w:val="00D515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CommentReference">
    <w:name w:val="annotation reference"/>
    <w:uiPriority w:val="99"/>
    <w:unhideWhenUsed/>
    <w:rsid w:val="00D515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1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150F"/>
    <w:rPr>
      <w:rFonts w:ascii="Calibri" w:eastAsia="Calibri" w:hAnsi="Calibri" w:cs="Times New Roman"/>
      <w:sz w:val="20"/>
      <w:szCs w:val="20"/>
      <w:lang w:val="en-GB"/>
    </w:rPr>
  </w:style>
  <w:style w:type="paragraph" w:styleId="ListParagraph">
    <w:name w:val="List Paragraph"/>
    <w:aliases w:val="Fiche List Paragraph,Task Body,Viñetas (Inicio Parrafo),3 Txt tabla,Zerrenda-paragrafoa,Lista multicolor - Énfasis 11,Paragrafo elenco,Dot pt,No Spacing1,List Paragraph Char Char Char,Indicator Text,Bullet 1,Numbered Para 1,Paragraph,lp1"/>
    <w:basedOn w:val="Normal"/>
    <w:link w:val="ListParagraphChar"/>
    <w:uiPriority w:val="34"/>
    <w:qFormat/>
    <w:rsid w:val="00D5150F"/>
    <w:pPr>
      <w:spacing w:after="0" w:line="240" w:lineRule="auto"/>
      <w:ind w:left="720"/>
    </w:pPr>
    <w:rPr>
      <w:rFonts w:eastAsia="Times New Roman"/>
      <w:lang w:val="es-ES"/>
    </w:rPr>
  </w:style>
  <w:style w:type="character" w:customStyle="1" w:styleId="ListParagraphChar">
    <w:name w:val="List Paragraph Char"/>
    <w:aliases w:val="Fiche List Paragraph Char,Task Body Char,Viñetas (Inicio Parrafo) Char,3 Txt tabla Char,Zerrenda-paragrafoa Char,Lista multicolor - Énfasis 11 Char,Paragrafo elenco Char,Dot pt Char,No Spacing1 Char,List Paragraph Char Char Char Char"/>
    <w:link w:val="ListParagraph"/>
    <w:uiPriority w:val="34"/>
    <w:qFormat/>
    <w:locked/>
    <w:rsid w:val="00D5150F"/>
    <w:rPr>
      <w:rFonts w:ascii="Calibri" w:eastAsia="Times New Roman" w:hAnsi="Calibri" w:cs="Times New Roman"/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50F"/>
    <w:rPr>
      <w:rFonts w:ascii="Segoe UI" w:eastAsia="Calibri" w:hAnsi="Segoe UI" w:cs="Segoe UI"/>
      <w:sz w:val="18"/>
      <w:szCs w:val="18"/>
      <w:lang w:val="en-GB"/>
    </w:rPr>
  </w:style>
  <w:style w:type="paragraph" w:customStyle="1" w:styleId="LegalNumPar">
    <w:name w:val="LegalNumPar"/>
    <w:basedOn w:val="Normal"/>
    <w:rsid w:val="006F0E73"/>
    <w:pPr>
      <w:numPr>
        <w:numId w:val="9"/>
      </w:numPr>
      <w:spacing w:line="360" w:lineRule="auto"/>
    </w:pPr>
    <w:rPr>
      <w:sz w:val="24"/>
    </w:rPr>
  </w:style>
  <w:style w:type="paragraph" w:customStyle="1" w:styleId="LegalNumPar2">
    <w:name w:val="LegalNumPar2"/>
    <w:basedOn w:val="Normal"/>
    <w:rsid w:val="006F0E73"/>
    <w:pPr>
      <w:numPr>
        <w:ilvl w:val="1"/>
        <w:numId w:val="9"/>
      </w:numPr>
      <w:spacing w:line="360" w:lineRule="auto"/>
    </w:pPr>
    <w:rPr>
      <w:sz w:val="24"/>
    </w:rPr>
  </w:style>
  <w:style w:type="paragraph" w:customStyle="1" w:styleId="LegalNumPar3">
    <w:name w:val="LegalNumPar3"/>
    <w:basedOn w:val="Normal"/>
    <w:rsid w:val="006F0E73"/>
    <w:pPr>
      <w:numPr>
        <w:ilvl w:val="2"/>
        <w:numId w:val="9"/>
      </w:numPr>
      <w:spacing w:line="360" w:lineRule="auto"/>
    </w:pPr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E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E73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A33F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en-GB"/>
    </w:rPr>
  </w:style>
  <w:style w:type="paragraph" w:customStyle="1" w:styleId="Default">
    <w:name w:val="Default"/>
    <w:rsid w:val="002A33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ection">
    <w:name w:val="Section"/>
    <w:basedOn w:val="Default"/>
    <w:qFormat/>
    <w:rsid w:val="002A33F1"/>
    <w:pPr>
      <w:spacing w:before="840" w:after="480"/>
    </w:pPr>
    <w:rPr>
      <w:rFonts w:ascii="Times New Roman" w:hAnsi="Times New Roman" w:cs="Times New Roman"/>
      <w:b/>
      <w:u w:val="single"/>
      <w:lang w:val="en-IE"/>
    </w:rPr>
  </w:style>
  <w:style w:type="paragraph" w:customStyle="1" w:styleId="Article">
    <w:name w:val="Article"/>
    <w:basedOn w:val="Default"/>
    <w:qFormat/>
    <w:rsid w:val="002A33F1"/>
    <w:pPr>
      <w:keepNext/>
      <w:spacing w:before="720" w:after="360"/>
      <w:jc w:val="center"/>
    </w:pPr>
    <w:rPr>
      <w:rFonts w:ascii="Times New Roman" w:hAnsi="Times New Roman" w:cs="Times New Roman"/>
      <w:b/>
      <w:i/>
      <w:lang w:val="en-IE"/>
    </w:rPr>
  </w:style>
  <w:style w:type="paragraph" w:styleId="NormalWeb">
    <w:name w:val="Normal (Web)"/>
    <w:basedOn w:val="Normal"/>
    <w:uiPriority w:val="99"/>
    <w:unhideWhenUsed/>
    <w:rsid w:val="007A4F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r-BE" w:eastAsia="fr-BE"/>
    </w:rPr>
  </w:style>
  <w:style w:type="character" w:styleId="Hyperlink">
    <w:name w:val="Hyperlink"/>
    <w:basedOn w:val="DefaultParagraphFont"/>
    <w:uiPriority w:val="99"/>
    <w:unhideWhenUsed/>
    <w:rsid w:val="00BA4D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30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00A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A30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00A"/>
    <w:rPr>
      <w:rFonts w:ascii="Calibri" w:eastAsia="Calibri" w:hAnsi="Calibri" w:cs="Times New Roman"/>
      <w:lang w:val="en-GB"/>
    </w:rPr>
  </w:style>
  <w:style w:type="character" w:styleId="Emphasis">
    <w:name w:val="Emphasis"/>
    <w:basedOn w:val="DefaultParagraphFont"/>
    <w:uiPriority w:val="20"/>
    <w:qFormat/>
    <w:rsid w:val="00E65C54"/>
    <w:rPr>
      <w:i/>
      <w:iCs/>
    </w:rPr>
  </w:style>
  <w:style w:type="table" w:styleId="TableGrid">
    <w:name w:val="Table Grid"/>
    <w:basedOn w:val="TableNormal"/>
    <w:uiPriority w:val="39"/>
    <w:rsid w:val="00847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C8D42-E34E-48B4-A247-C31F56DF2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4185</Words>
  <Characters>23855</Characters>
  <Application>Microsoft Office Word</Application>
  <DocSecurity>0</DocSecurity>
  <Lines>198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SKIKOS Helene (EAC)</dc:creator>
  <cp:keywords>https:/mul2-edu.gov.am/tasks/858606/oneclick/CE agreement - Armenia_ARM.docx?token=49252621a8d1a5d5a7265a8c6f6d86c9</cp:keywords>
  <cp:lastModifiedBy>USER</cp:lastModifiedBy>
  <cp:revision>5</cp:revision>
  <cp:lastPrinted>2021-05-10T08:05:00Z</cp:lastPrinted>
  <dcterms:created xsi:type="dcterms:W3CDTF">2021-12-27T07:38:00Z</dcterms:created>
  <dcterms:modified xsi:type="dcterms:W3CDTF">2023-02-09T06:59:00Z</dcterms:modified>
</cp:coreProperties>
</file>